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34"/>
        <w:tblW w:w="8699" w:type="dxa"/>
        <w:tblLook w:val="0000" w:firstRow="0" w:lastRow="0" w:firstColumn="0" w:lastColumn="0" w:noHBand="0" w:noVBand="0"/>
      </w:tblPr>
      <w:tblGrid>
        <w:gridCol w:w="1474"/>
        <w:gridCol w:w="975"/>
        <w:gridCol w:w="866"/>
        <w:gridCol w:w="1134"/>
        <w:gridCol w:w="1331"/>
        <w:gridCol w:w="1716"/>
        <w:gridCol w:w="1219"/>
      </w:tblGrid>
      <w:tr w:rsidR="001F5C3B" w:rsidRPr="00B22C75" w:rsidTr="000846B5">
        <w:trPr>
          <w:trHeight w:val="282"/>
        </w:trPr>
        <w:tc>
          <w:tcPr>
            <w:tcW w:w="147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Mjesec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Broj dana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Blagdani i neradni dani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Dan škole, grada, općine, župe, školske priredbe...</w:t>
            </w:r>
          </w:p>
        </w:tc>
      </w:tr>
      <w:tr w:rsidR="001F5C3B" w:rsidRPr="00B22C75" w:rsidTr="000846B5">
        <w:trPr>
          <w:trHeight w:val="282"/>
        </w:trPr>
        <w:tc>
          <w:tcPr>
            <w:tcW w:w="147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radnih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nastavnih</w:t>
            </w: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I. polugodište</w:t>
            </w:r>
          </w:p>
          <w:p w:rsidR="001F5C3B" w:rsidRPr="00B22C75" w:rsidRDefault="001F5C3B" w:rsidP="000846B5">
            <w:pPr>
              <w:pBdr>
                <w:left w:val="single" w:sz="8" w:space="4" w:color="FF0000"/>
              </w:pBdr>
              <w:rPr>
                <w:szCs w:val="24"/>
              </w:rPr>
            </w:pPr>
            <w:r>
              <w:rPr>
                <w:szCs w:val="24"/>
              </w:rPr>
              <w:t>4.9. 2023</w:t>
            </w:r>
            <w:r w:rsidRPr="00B22C75">
              <w:rPr>
                <w:szCs w:val="24"/>
              </w:rPr>
              <w:t xml:space="preserve">. </w:t>
            </w:r>
          </w:p>
          <w:p w:rsidR="001F5C3B" w:rsidRPr="00B22C75" w:rsidRDefault="001F5C3B" w:rsidP="000846B5">
            <w:pPr>
              <w:pBdr>
                <w:left w:val="single" w:sz="8" w:space="4" w:color="FF0000"/>
              </w:pBdr>
              <w:jc w:val="center"/>
              <w:rPr>
                <w:szCs w:val="24"/>
              </w:rPr>
            </w:pPr>
            <w:r w:rsidRPr="00B22C75">
              <w:rPr>
                <w:szCs w:val="24"/>
              </w:rPr>
              <w:t>-</w:t>
            </w:r>
          </w:p>
          <w:p w:rsidR="001F5C3B" w:rsidRPr="00B22C75" w:rsidRDefault="001F5C3B" w:rsidP="000846B5">
            <w:pPr>
              <w:pBdr>
                <w:left w:val="single" w:sz="8" w:space="4" w:color="FF0000"/>
              </w:pBdr>
              <w:rPr>
                <w:b/>
                <w:bCs/>
                <w:sz w:val="22"/>
                <w:szCs w:val="24"/>
              </w:rPr>
            </w:pPr>
            <w:r>
              <w:rPr>
                <w:szCs w:val="24"/>
              </w:rPr>
              <w:t>22.12.2023</w:t>
            </w:r>
            <w:r w:rsidRPr="00B22C75">
              <w:rPr>
                <w:szCs w:val="24"/>
              </w:rPr>
              <w:t xml:space="preserve">.    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IX.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-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X.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Dan bez zvona i ocjena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XI.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6F2FF1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Jesenski odmor učenika od 30.10</w:t>
            </w:r>
            <w:r w:rsidRPr="00B22C75">
              <w:rPr>
                <w:b/>
                <w:sz w:val="22"/>
                <w:szCs w:val="24"/>
              </w:rPr>
              <w:t>.20</w:t>
            </w:r>
            <w:r>
              <w:rPr>
                <w:b/>
                <w:sz w:val="22"/>
                <w:szCs w:val="24"/>
              </w:rPr>
              <w:t>23. do 1</w:t>
            </w:r>
            <w:r w:rsidRPr="00B22C75">
              <w:rPr>
                <w:b/>
                <w:sz w:val="22"/>
                <w:szCs w:val="24"/>
              </w:rPr>
              <w:t>.11.2</w:t>
            </w:r>
            <w:r>
              <w:rPr>
                <w:b/>
                <w:sz w:val="22"/>
                <w:szCs w:val="24"/>
              </w:rPr>
              <w:t>023</w:t>
            </w:r>
            <w:r w:rsidRPr="00B22C75">
              <w:rPr>
                <w:b/>
                <w:sz w:val="22"/>
                <w:szCs w:val="24"/>
              </w:rPr>
              <w:t>.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XII.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Božićna priredba</w:t>
            </w:r>
          </w:p>
        </w:tc>
      </w:tr>
      <w:tr w:rsidR="001F5C3B" w:rsidRPr="00B22C75" w:rsidTr="000846B5">
        <w:trPr>
          <w:trHeight w:val="357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UKUPNO I. polugodište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6F2FF1" w:rsidP="000846B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82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6F2FF1" w:rsidP="000846B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0A350F" w:rsidP="000846B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Zimski odmor učenika</w:t>
            </w:r>
          </w:p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1. dio od 24</w:t>
            </w:r>
            <w:r>
              <w:rPr>
                <w:b/>
                <w:sz w:val="22"/>
                <w:szCs w:val="24"/>
              </w:rPr>
              <w:t>.12.2023</w:t>
            </w:r>
            <w:r w:rsidRPr="00B22C75">
              <w:rPr>
                <w:b/>
                <w:sz w:val="22"/>
                <w:szCs w:val="24"/>
              </w:rPr>
              <w:t xml:space="preserve">. do </w:t>
            </w:r>
            <w:r>
              <w:rPr>
                <w:b/>
                <w:sz w:val="22"/>
                <w:szCs w:val="24"/>
              </w:rPr>
              <w:t>5.1.2024</w:t>
            </w:r>
            <w:r w:rsidRPr="00B22C75">
              <w:rPr>
                <w:b/>
                <w:sz w:val="22"/>
                <w:szCs w:val="24"/>
              </w:rPr>
              <w:t>. godine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II. polugodište</w:t>
            </w:r>
          </w:p>
          <w:p w:rsidR="001F5C3B" w:rsidRPr="00B22C75" w:rsidRDefault="001F5C3B" w:rsidP="000846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8.1.2024</w:t>
            </w:r>
            <w:r w:rsidRPr="00B22C75">
              <w:rPr>
                <w:szCs w:val="24"/>
              </w:rPr>
              <w:t>.</w:t>
            </w:r>
          </w:p>
          <w:p w:rsidR="001F5C3B" w:rsidRPr="00B22C75" w:rsidRDefault="001F5C3B" w:rsidP="000846B5">
            <w:pPr>
              <w:jc w:val="center"/>
              <w:rPr>
                <w:szCs w:val="24"/>
              </w:rPr>
            </w:pPr>
            <w:r w:rsidRPr="00B22C75">
              <w:rPr>
                <w:szCs w:val="24"/>
              </w:rPr>
              <w:t>-</w:t>
            </w:r>
          </w:p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szCs w:val="24"/>
              </w:rPr>
              <w:t>21.6.2024</w:t>
            </w:r>
            <w:r w:rsidRPr="00B22C75">
              <w:rPr>
                <w:szCs w:val="24"/>
              </w:rPr>
              <w:t xml:space="preserve">.       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II.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  <w:r w:rsidR="00DD680E">
              <w:rPr>
                <w:sz w:val="22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-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Zimski odmor učenika</w:t>
            </w:r>
          </w:p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2. dio od 19.2.2024. do 23</w:t>
            </w:r>
            <w:r w:rsidR="001F5C3B" w:rsidRPr="00B22C75">
              <w:rPr>
                <w:b/>
                <w:sz w:val="22"/>
                <w:szCs w:val="24"/>
              </w:rPr>
              <w:t>.2.</w:t>
            </w:r>
            <w:r>
              <w:rPr>
                <w:b/>
                <w:sz w:val="22"/>
                <w:szCs w:val="24"/>
              </w:rPr>
              <w:t>2024</w:t>
            </w:r>
            <w:r w:rsidR="001F5C3B" w:rsidRPr="00B22C75">
              <w:rPr>
                <w:b/>
                <w:sz w:val="22"/>
                <w:szCs w:val="24"/>
              </w:rPr>
              <w:t>.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III.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  <w:r w:rsidR="00DD680E">
              <w:rPr>
                <w:sz w:val="22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-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IV.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1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Proljetni odmor učenika</w:t>
            </w:r>
          </w:p>
          <w:p w:rsidR="001F5C3B" w:rsidRPr="00C13C92" w:rsidRDefault="001F5C3B" w:rsidP="00C13C92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 xml:space="preserve">od </w:t>
            </w:r>
            <w:r w:rsidR="00DD680E">
              <w:rPr>
                <w:b/>
                <w:sz w:val="22"/>
                <w:szCs w:val="24"/>
              </w:rPr>
              <w:t>28.3.2024</w:t>
            </w:r>
            <w:r w:rsidRPr="00B22C75">
              <w:rPr>
                <w:b/>
                <w:sz w:val="22"/>
                <w:szCs w:val="24"/>
              </w:rPr>
              <w:t xml:space="preserve">. do </w:t>
            </w:r>
            <w:r w:rsidR="00DD680E">
              <w:rPr>
                <w:b/>
                <w:sz w:val="22"/>
                <w:szCs w:val="24"/>
              </w:rPr>
              <w:t>5.4.2024</w:t>
            </w:r>
            <w:r w:rsidRPr="00B22C75">
              <w:rPr>
                <w:b/>
                <w:sz w:val="22"/>
                <w:szCs w:val="24"/>
              </w:rPr>
              <w:t>. godine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V.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21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0A350F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VI.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1</w:t>
            </w:r>
            <w:r w:rsidR="00DD680E">
              <w:rPr>
                <w:sz w:val="22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0A350F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 xml:space="preserve"> Dan škol</w:t>
            </w:r>
            <w:r>
              <w:rPr>
                <w:sz w:val="22"/>
                <w:szCs w:val="24"/>
              </w:rPr>
              <w:t>e (nenastavni dan)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VII.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-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Ljetni odmor učenika</w:t>
            </w:r>
          </w:p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b/>
                <w:sz w:val="22"/>
                <w:szCs w:val="24"/>
              </w:rPr>
              <w:t>po</w:t>
            </w:r>
            <w:r w:rsidR="00DD680E">
              <w:rPr>
                <w:b/>
                <w:sz w:val="22"/>
                <w:szCs w:val="24"/>
              </w:rPr>
              <w:t>činje 24.6.2024</w:t>
            </w:r>
            <w:r w:rsidRPr="00B22C75">
              <w:rPr>
                <w:b/>
                <w:sz w:val="22"/>
                <w:szCs w:val="24"/>
              </w:rPr>
              <w:t>.</w:t>
            </w:r>
          </w:p>
        </w:tc>
      </w:tr>
      <w:tr w:rsidR="001F5C3B" w:rsidRPr="00B22C75" w:rsidTr="000846B5">
        <w:trPr>
          <w:trHeight w:val="357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VIII.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DD680E" w:rsidP="000846B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  <w:r w:rsidRPr="00B22C75">
              <w:rPr>
                <w:sz w:val="22"/>
                <w:szCs w:val="24"/>
              </w:rPr>
              <w:t>2</w:t>
            </w:r>
          </w:p>
        </w:tc>
        <w:tc>
          <w:tcPr>
            <w:tcW w:w="2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jc w:val="center"/>
              <w:rPr>
                <w:sz w:val="22"/>
                <w:szCs w:val="24"/>
              </w:rPr>
            </w:pPr>
          </w:p>
        </w:tc>
      </w:tr>
      <w:tr w:rsidR="001F5C3B" w:rsidRPr="00B22C75" w:rsidTr="000846B5">
        <w:trPr>
          <w:trHeight w:val="399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UKUPNO II. polugodište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6F2FF1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142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DD680E" w:rsidP="000846B5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 </w:t>
            </w:r>
            <w:r w:rsidR="000A350F">
              <w:rPr>
                <w:b/>
                <w:bCs/>
                <w:sz w:val="22"/>
                <w:szCs w:val="24"/>
              </w:rPr>
              <w:t>104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0A350F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rPr>
                <w:sz w:val="22"/>
                <w:szCs w:val="24"/>
              </w:rPr>
            </w:pPr>
          </w:p>
        </w:tc>
      </w:tr>
      <w:tr w:rsidR="001F5C3B" w:rsidRPr="00B22C75" w:rsidTr="000846B5">
        <w:trPr>
          <w:gridAfter w:val="1"/>
          <w:wAfter w:w="1219" w:type="dxa"/>
          <w:trHeight w:val="399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C3B" w:rsidRPr="00B22C75" w:rsidRDefault="001F5C3B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 w:rsidRPr="00B22C75">
              <w:rPr>
                <w:b/>
                <w:bCs/>
                <w:sz w:val="22"/>
                <w:szCs w:val="24"/>
              </w:rPr>
              <w:t>U K U P N O: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6F2FF1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224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6F2FF1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 </w:t>
            </w:r>
            <w:r w:rsidR="000A350F">
              <w:rPr>
                <w:b/>
                <w:bCs/>
                <w:sz w:val="22"/>
                <w:szCs w:val="24"/>
              </w:rPr>
              <w:t>181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6F2FF1" w:rsidP="000846B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C3B" w:rsidRPr="00B22C75" w:rsidRDefault="001F5C3B" w:rsidP="000846B5">
            <w:pPr>
              <w:rPr>
                <w:b/>
                <w:bCs/>
                <w:sz w:val="22"/>
                <w:szCs w:val="24"/>
              </w:rPr>
            </w:pPr>
          </w:p>
        </w:tc>
      </w:tr>
    </w:tbl>
    <w:p w:rsidR="001F5C3B" w:rsidRPr="00B22C75" w:rsidRDefault="001F5C3B" w:rsidP="001F5C3B">
      <w:pPr>
        <w:pStyle w:val="Naslov2"/>
        <w:numPr>
          <w:ilvl w:val="1"/>
          <w:numId w:val="2"/>
        </w:numPr>
        <w:jc w:val="left"/>
        <w:rPr>
          <w:sz w:val="24"/>
        </w:rPr>
      </w:pPr>
      <w:bookmarkStart w:id="0" w:name="_Toc124508767"/>
      <w:r w:rsidRPr="00B22C75">
        <w:rPr>
          <w:sz w:val="24"/>
        </w:rPr>
        <w:t xml:space="preserve">Godišnji kalendar rada škole </w:t>
      </w:r>
      <w:r>
        <w:rPr>
          <w:sz w:val="24"/>
        </w:rPr>
        <w:t>2023./2024</w:t>
      </w:r>
      <w:r w:rsidRPr="00B22C75">
        <w:rPr>
          <w:sz w:val="24"/>
        </w:rPr>
        <w:t>.</w:t>
      </w:r>
      <w:bookmarkEnd w:id="0"/>
    </w:p>
    <w:p w:rsidR="001F5C3B" w:rsidRPr="00B22C75" w:rsidRDefault="001F5C3B" w:rsidP="001F5C3B">
      <w:bookmarkStart w:id="1" w:name="_GoBack"/>
      <w:bookmarkEnd w:id="1"/>
    </w:p>
    <w:p w:rsidR="001F5C3B" w:rsidRPr="00B22C75" w:rsidRDefault="001F5C3B" w:rsidP="001F5C3B"/>
    <w:p w:rsidR="001F5C3B" w:rsidRPr="00B22C75" w:rsidRDefault="001F5C3B" w:rsidP="001F5C3B">
      <w:pPr>
        <w:rPr>
          <w:sz w:val="22"/>
        </w:rPr>
        <w:sectPr w:rsidR="001F5C3B" w:rsidRPr="00B22C75" w:rsidSect="001129A3">
          <w:pgSz w:w="11900" w:h="16838" w:code="9"/>
          <w:pgMar w:top="1413" w:right="1400" w:bottom="669" w:left="1420" w:header="720" w:footer="720" w:gutter="0"/>
          <w:cols w:space="720" w:equalWidth="0">
            <w:col w:w="9080"/>
          </w:cols>
          <w:noEndnote/>
          <w:docGrid w:linePitch="326"/>
        </w:sectPr>
      </w:pPr>
    </w:p>
    <w:p w:rsidR="001F5C3B" w:rsidRPr="00B22C75" w:rsidRDefault="001F5C3B" w:rsidP="001F5C3B">
      <w:pPr>
        <w:rPr>
          <w:sz w:val="22"/>
        </w:rPr>
      </w:pPr>
      <w:r w:rsidRPr="00B22C75">
        <w:rPr>
          <w:sz w:val="22"/>
        </w:rPr>
        <w:lastRenderedPageBreak/>
        <w:t>DRŽAVNI PRAZNICI:</w:t>
      </w:r>
    </w:p>
    <w:p w:rsidR="009C06C2" w:rsidRDefault="001F5C3B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1. studenog (srijeda) – Svi sveti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18. studenog (subota) – Dan sjećanja na žrtve Domovinskog rata i Dan sjećanja na žrtvu Vukovara i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Škabrnje</w:t>
      </w:r>
      <w:proofErr w:type="spellEnd"/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25. prosinca (ponedjeljak) – Božić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26. prosinca (utorak) – Sveti Stjepan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1. siječnja (ponedjeljak) – Nova godina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6. siječnja (subota) –  Sveta tri kralja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31. ožujka (nedjelja) – Uskrs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1. travnja (ponedjeljak) – Uskrsni ponedjeljak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1. svibnja (srijeda) – Praznik rada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30. svibnja (četvrtak) – Dan državnosti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30. svibnja (četvrtak) – Tijelovo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22. lipnja (subota) – Dan antifašističke borbe</w:t>
      </w:r>
    </w:p>
    <w:p w:rsidR="006F2FF1" w:rsidRDefault="006F2FF1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</w:p>
    <w:p w:rsidR="006F2FF1" w:rsidRDefault="006F2FF1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</w:p>
    <w:p w:rsidR="006F2FF1" w:rsidRDefault="006F2FF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2"/>
        <w:gridCol w:w="1136"/>
        <w:gridCol w:w="1133"/>
        <w:gridCol w:w="1133"/>
        <w:gridCol w:w="1133"/>
      </w:tblGrid>
      <w:tr w:rsidR="006F2FF1" w:rsidTr="006F2FF1">
        <w:tc>
          <w:tcPr>
            <w:tcW w:w="1132" w:type="dxa"/>
          </w:tcPr>
          <w:p w:rsidR="006F2FF1" w:rsidRDefault="006F2FF1">
            <w:r>
              <w:lastRenderedPageBreak/>
              <w:t>mjesec</w:t>
            </w:r>
          </w:p>
        </w:tc>
        <w:tc>
          <w:tcPr>
            <w:tcW w:w="1132" w:type="dxa"/>
          </w:tcPr>
          <w:p w:rsidR="006F2FF1" w:rsidRDefault="006F2FF1">
            <w:r>
              <w:t>Ukupno dana</w:t>
            </w:r>
          </w:p>
        </w:tc>
        <w:tc>
          <w:tcPr>
            <w:tcW w:w="1133" w:type="dxa"/>
          </w:tcPr>
          <w:p w:rsidR="006F2FF1" w:rsidRDefault="006F2FF1">
            <w:r>
              <w:t>Radnih dana</w:t>
            </w:r>
          </w:p>
        </w:tc>
        <w:tc>
          <w:tcPr>
            <w:tcW w:w="1133" w:type="dxa"/>
          </w:tcPr>
          <w:p w:rsidR="006F2FF1" w:rsidRDefault="006F2FF1">
            <w:r>
              <w:t>Broj sati</w:t>
            </w:r>
          </w:p>
        </w:tc>
        <w:tc>
          <w:tcPr>
            <w:tcW w:w="1133" w:type="dxa"/>
          </w:tcPr>
          <w:p w:rsidR="006F2FF1" w:rsidRDefault="006F2FF1">
            <w:r>
              <w:t>Broj nastavnih dana</w:t>
            </w:r>
          </w:p>
        </w:tc>
        <w:tc>
          <w:tcPr>
            <w:tcW w:w="1133" w:type="dxa"/>
          </w:tcPr>
          <w:p w:rsidR="006F2FF1" w:rsidRDefault="006F2FF1">
            <w:r>
              <w:t>Dani odmora</w:t>
            </w:r>
          </w:p>
        </w:tc>
        <w:tc>
          <w:tcPr>
            <w:tcW w:w="1133" w:type="dxa"/>
          </w:tcPr>
          <w:p w:rsidR="006F2FF1" w:rsidRDefault="006F2FF1">
            <w:r>
              <w:t>Sati odmora</w:t>
            </w:r>
          </w:p>
        </w:tc>
        <w:tc>
          <w:tcPr>
            <w:tcW w:w="1133" w:type="dxa"/>
          </w:tcPr>
          <w:p w:rsidR="006F2FF1" w:rsidRDefault="006F2FF1">
            <w:r>
              <w:t>Mjesečni fond sati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9.</w:t>
            </w:r>
          </w:p>
        </w:tc>
        <w:tc>
          <w:tcPr>
            <w:tcW w:w="1132" w:type="dxa"/>
          </w:tcPr>
          <w:p w:rsidR="006F2FF1" w:rsidRDefault="006F2FF1">
            <w:r>
              <w:t>30</w:t>
            </w:r>
          </w:p>
        </w:tc>
        <w:tc>
          <w:tcPr>
            <w:tcW w:w="1133" w:type="dxa"/>
          </w:tcPr>
          <w:p w:rsidR="006F2FF1" w:rsidRDefault="006F2FF1">
            <w:r>
              <w:t>20</w:t>
            </w:r>
          </w:p>
        </w:tc>
        <w:tc>
          <w:tcPr>
            <w:tcW w:w="1133" w:type="dxa"/>
          </w:tcPr>
          <w:p w:rsidR="006F2FF1" w:rsidRDefault="000A350F">
            <w:r>
              <w:t>160</w:t>
            </w:r>
          </w:p>
        </w:tc>
        <w:tc>
          <w:tcPr>
            <w:tcW w:w="1133" w:type="dxa"/>
          </w:tcPr>
          <w:p w:rsidR="006F2FF1" w:rsidRDefault="006F2FF1">
            <w:r>
              <w:t>20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160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10.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22</w:t>
            </w:r>
          </w:p>
        </w:tc>
        <w:tc>
          <w:tcPr>
            <w:tcW w:w="1133" w:type="dxa"/>
          </w:tcPr>
          <w:p w:rsidR="006F2FF1" w:rsidRDefault="0072117B">
            <w:r>
              <w:t>176</w:t>
            </w:r>
          </w:p>
        </w:tc>
        <w:tc>
          <w:tcPr>
            <w:tcW w:w="1133" w:type="dxa"/>
          </w:tcPr>
          <w:p w:rsidR="006F2FF1" w:rsidRDefault="006F2FF1">
            <w:r>
              <w:t>20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176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11.</w:t>
            </w:r>
          </w:p>
        </w:tc>
        <w:tc>
          <w:tcPr>
            <w:tcW w:w="1132" w:type="dxa"/>
          </w:tcPr>
          <w:p w:rsidR="006F2FF1" w:rsidRDefault="006F2FF1">
            <w:r>
              <w:t>30</w:t>
            </w:r>
          </w:p>
        </w:tc>
        <w:tc>
          <w:tcPr>
            <w:tcW w:w="1133" w:type="dxa"/>
          </w:tcPr>
          <w:p w:rsidR="006F2FF1" w:rsidRDefault="006F2FF1">
            <w:r>
              <w:t>21</w:t>
            </w:r>
          </w:p>
        </w:tc>
        <w:tc>
          <w:tcPr>
            <w:tcW w:w="1133" w:type="dxa"/>
          </w:tcPr>
          <w:p w:rsidR="006F2FF1" w:rsidRDefault="0072117B">
            <w:r>
              <w:t>168</w:t>
            </w:r>
          </w:p>
        </w:tc>
        <w:tc>
          <w:tcPr>
            <w:tcW w:w="1133" w:type="dxa"/>
          </w:tcPr>
          <w:p w:rsidR="006F2FF1" w:rsidRDefault="006F2FF1">
            <w:r>
              <w:t>21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12.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19</w:t>
            </w:r>
          </w:p>
        </w:tc>
        <w:tc>
          <w:tcPr>
            <w:tcW w:w="1133" w:type="dxa"/>
          </w:tcPr>
          <w:p w:rsidR="006F2FF1" w:rsidRDefault="0072117B">
            <w:r>
              <w:t>152</w:t>
            </w:r>
          </w:p>
        </w:tc>
        <w:tc>
          <w:tcPr>
            <w:tcW w:w="1133" w:type="dxa"/>
          </w:tcPr>
          <w:p w:rsidR="006F2FF1" w:rsidRDefault="006F2FF1">
            <w:r>
              <w:t>16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152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1.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23</w:t>
            </w:r>
          </w:p>
        </w:tc>
        <w:tc>
          <w:tcPr>
            <w:tcW w:w="1133" w:type="dxa"/>
          </w:tcPr>
          <w:p w:rsidR="006F2FF1" w:rsidRDefault="0072117B">
            <w:r>
              <w:t>184</w:t>
            </w:r>
          </w:p>
        </w:tc>
        <w:tc>
          <w:tcPr>
            <w:tcW w:w="1133" w:type="dxa"/>
          </w:tcPr>
          <w:p w:rsidR="006F2FF1" w:rsidRDefault="006F2FF1">
            <w:r>
              <w:t>18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184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2.</w:t>
            </w:r>
          </w:p>
        </w:tc>
        <w:tc>
          <w:tcPr>
            <w:tcW w:w="1132" w:type="dxa"/>
          </w:tcPr>
          <w:p w:rsidR="006F2FF1" w:rsidRDefault="006F2FF1">
            <w:r>
              <w:t>29</w:t>
            </w:r>
          </w:p>
        </w:tc>
        <w:tc>
          <w:tcPr>
            <w:tcW w:w="1133" w:type="dxa"/>
          </w:tcPr>
          <w:p w:rsidR="006F2FF1" w:rsidRDefault="006F2FF1">
            <w:r>
              <w:t>21</w:t>
            </w:r>
          </w:p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  <w:tc>
          <w:tcPr>
            <w:tcW w:w="1133" w:type="dxa"/>
          </w:tcPr>
          <w:p w:rsidR="006F2FF1" w:rsidRDefault="006F2FF1">
            <w:r>
              <w:t>16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3.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21</w:t>
            </w:r>
          </w:p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  <w:tc>
          <w:tcPr>
            <w:tcW w:w="1133" w:type="dxa"/>
          </w:tcPr>
          <w:p w:rsidR="006F2FF1" w:rsidRDefault="006F2FF1">
            <w:r>
              <w:t>19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4.</w:t>
            </w:r>
          </w:p>
        </w:tc>
        <w:tc>
          <w:tcPr>
            <w:tcW w:w="1132" w:type="dxa"/>
          </w:tcPr>
          <w:p w:rsidR="006F2FF1" w:rsidRDefault="006F2FF1">
            <w:r>
              <w:t>30</w:t>
            </w:r>
          </w:p>
        </w:tc>
        <w:tc>
          <w:tcPr>
            <w:tcW w:w="1133" w:type="dxa"/>
          </w:tcPr>
          <w:p w:rsidR="006F2FF1" w:rsidRDefault="006F2FF1">
            <w:r>
              <w:t>21</w:t>
            </w:r>
          </w:p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  <w:tc>
          <w:tcPr>
            <w:tcW w:w="1133" w:type="dxa"/>
          </w:tcPr>
          <w:p w:rsidR="006F2FF1" w:rsidRDefault="000A350F">
            <w:r>
              <w:t>17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5.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21</w:t>
            </w:r>
          </w:p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  <w:tc>
          <w:tcPr>
            <w:tcW w:w="1133" w:type="dxa"/>
          </w:tcPr>
          <w:p w:rsidR="006F2FF1" w:rsidRDefault="000A350F">
            <w:r>
              <w:t>20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168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6.</w:t>
            </w:r>
          </w:p>
        </w:tc>
        <w:tc>
          <w:tcPr>
            <w:tcW w:w="1132" w:type="dxa"/>
          </w:tcPr>
          <w:p w:rsidR="006F2FF1" w:rsidRDefault="006F2FF1">
            <w:r>
              <w:t>30</w:t>
            </w:r>
          </w:p>
        </w:tc>
        <w:tc>
          <w:tcPr>
            <w:tcW w:w="1133" w:type="dxa"/>
          </w:tcPr>
          <w:p w:rsidR="006F2FF1" w:rsidRDefault="006F2FF1">
            <w:r>
              <w:t>20</w:t>
            </w:r>
          </w:p>
        </w:tc>
        <w:tc>
          <w:tcPr>
            <w:tcW w:w="1133" w:type="dxa"/>
          </w:tcPr>
          <w:p w:rsidR="006F2FF1" w:rsidRDefault="00720880">
            <w:r>
              <w:t>160</w:t>
            </w:r>
          </w:p>
        </w:tc>
        <w:tc>
          <w:tcPr>
            <w:tcW w:w="1133" w:type="dxa"/>
          </w:tcPr>
          <w:p w:rsidR="006F2FF1" w:rsidRDefault="006F2FF1">
            <w:r>
              <w:t>14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160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7.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5</w:t>
            </w:r>
          </w:p>
        </w:tc>
        <w:tc>
          <w:tcPr>
            <w:tcW w:w="1133" w:type="dxa"/>
          </w:tcPr>
          <w:p w:rsidR="006F2FF1" w:rsidRDefault="00720880">
            <w:r>
              <w:t>40</w:t>
            </w:r>
          </w:p>
        </w:tc>
        <w:tc>
          <w:tcPr>
            <w:tcW w:w="1133" w:type="dxa"/>
          </w:tcPr>
          <w:p w:rsidR="006F2FF1" w:rsidRDefault="006F2FF1">
            <w:r>
              <w:t>-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40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8.</w:t>
            </w:r>
          </w:p>
        </w:tc>
        <w:tc>
          <w:tcPr>
            <w:tcW w:w="1132" w:type="dxa"/>
          </w:tcPr>
          <w:p w:rsidR="006F2FF1" w:rsidRDefault="006F2FF1">
            <w:r>
              <w:t>31</w:t>
            </w:r>
          </w:p>
        </w:tc>
        <w:tc>
          <w:tcPr>
            <w:tcW w:w="1133" w:type="dxa"/>
          </w:tcPr>
          <w:p w:rsidR="006F2FF1" w:rsidRDefault="006F2FF1">
            <w:r>
              <w:t>10</w:t>
            </w:r>
          </w:p>
        </w:tc>
        <w:tc>
          <w:tcPr>
            <w:tcW w:w="1133" w:type="dxa"/>
          </w:tcPr>
          <w:p w:rsidR="006F2FF1" w:rsidRDefault="00720880">
            <w:r>
              <w:t>80</w:t>
            </w:r>
          </w:p>
        </w:tc>
        <w:tc>
          <w:tcPr>
            <w:tcW w:w="1133" w:type="dxa"/>
          </w:tcPr>
          <w:p w:rsidR="006F2FF1" w:rsidRDefault="006F2FF1">
            <w:r>
              <w:t>-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80</w:t>
            </w:r>
          </w:p>
        </w:tc>
      </w:tr>
      <w:tr w:rsidR="006F2FF1" w:rsidTr="006F2FF1">
        <w:tc>
          <w:tcPr>
            <w:tcW w:w="1132" w:type="dxa"/>
          </w:tcPr>
          <w:p w:rsidR="006F2FF1" w:rsidRDefault="006F2FF1">
            <w:r>
              <w:t>Ukupno</w:t>
            </w:r>
          </w:p>
        </w:tc>
        <w:tc>
          <w:tcPr>
            <w:tcW w:w="1132" w:type="dxa"/>
          </w:tcPr>
          <w:p w:rsidR="006F2FF1" w:rsidRDefault="006F2FF1">
            <w:r>
              <w:t>366</w:t>
            </w:r>
          </w:p>
        </w:tc>
        <w:tc>
          <w:tcPr>
            <w:tcW w:w="1133" w:type="dxa"/>
          </w:tcPr>
          <w:p w:rsidR="006F2FF1" w:rsidRDefault="000A350F">
            <w:r>
              <w:t>224</w:t>
            </w:r>
          </w:p>
        </w:tc>
        <w:tc>
          <w:tcPr>
            <w:tcW w:w="1133" w:type="dxa"/>
          </w:tcPr>
          <w:p w:rsidR="006F2FF1" w:rsidRDefault="000A350F">
            <w:r>
              <w:t>1792</w:t>
            </w:r>
          </w:p>
        </w:tc>
        <w:tc>
          <w:tcPr>
            <w:tcW w:w="1133" w:type="dxa"/>
          </w:tcPr>
          <w:p w:rsidR="006F2FF1" w:rsidRDefault="0072117B">
            <w:r>
              <w:t>181</w:t>
            </w:r>
          </w:p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6F2FF1"/>
        </w:tc>
        <w:tc>
          <w:tcPr>
            <w:tcW w:w="1133" w:type="dxa"/>
          </w:tcPr>
          <w:p w:rsidR="006F2FF1" w:rsidRDefault="00720880">
            <w:r>
              <w:t>1792</w:t>
            </w:r>
          </w:p>
        </w:tc>
      </w:tr>
    </w:tbl>
    <w:p w:rsidR="006F2FF1" w:rsidRDefault="006F2FF1"/>
    <w:p w:rsidR="00720880" w:rsidRDefault="007208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20880" w:rsidTr="00720880">
        <w:tc>
          <w:tcPr>
            <w:tcW w:w="3020" w:type="dxa"/>
          </w:tcPr>
          <w:p w:rsidR="00720880" w:rsidRDefault="00720880">
            <w:r>
              <w:t>Broj radnih dana</w:t>
            </w:r>
          </w:p>
        </w:tc>
        <w:tc>
          <w:tcPr>
            <w:tcW w:w="3021" w:type="dxa"/>
          </w:tcPr>
          <w:p w:rsidR="00720880" w:rsidRDefault="00720880">
            <w:r>
              <w:t>254</w:t>
            </w:r>
          </w:p>
        </w:tc>
      </w:tr>
      <w:tr w:rsidR="00720880" w:rsidTr="00720880">
        <w:tc>
          <w:tcPr>
            <w:tcW w:w="3020" w:type="dxa"/>
          </w:tcPr>
          <w:p w:rsidR="00720880" w:rsidRDefault="00720880">
            <w:r>
              <w:t>Broj dana GO</w:t>
            </w:r>
          </w:p>
        </w:tc>
        <w:tc>
          <w:tcPr>
            <w:tcW w:w="3021" w:type="dxa"/>
          </w:tcPr>
          <w:p w:rsidR="00720880" w:rsidRDefault="00720880">
            <w:r>
              <w:t>30</w:t>
            </w:r>
          </w:p>
        </w:tc>
      </w:tr>
      <w:tr w:rsidR="00720880" w:rsidTr="00720880">
        <w:tc>
          <w:tcPr>
            <w:tcW w:w="3020" w:type="dxa"/>
          </w:tcPr>
          <w:p w:rsidR="00720880" w:rsidRDefault="00720880">
            <w:r>
              <w:t>Ukupno radnih dana</w:t>
            </w:r>
          </w:p>
        </w:tc>
        <w:tc>
          <w:tcPr>
            <w:tcW w:w="3021" w:type="dxa"/>
          </w:tcPr>
          <w:p w:rsidR="00720880" w:rsidRDefault="00720880">
            <w:r>
              <w:t>224</w:t>
            </w:r>
          </w:p>
        </w:tc>
      </w:tr>
      <w:tr w:rsidR="00720880" w:rsidTr="00720880">
        <w:tc>
          <w:tcPr>
            <w:tcW w:w="3020" w:type="dxa"/>
          </w:tcPr>
          <w:p w:rsidR="00720880" w:rsidRDefault="00720880">
            <w:r>
              <w:t>Godišnji fond sati</w:t>
            </w:r>
          </w:p>
        </w:tc>
        <w:tc>
          <w:tcPr>
            <w:tcW w:w="3021" w:type="dxa"/>
          </w:tcPr>
          <w:p w:rsidR="00720880" w:rsidRDefault="00720880">
            <w:r>
              <w:t>1792</w:t>
            </w:r>
          </w:p>
        </w:tc>
      </w:tr>
    </w:tbl>
    <w:p w:rsidR="00720880" w:rsidRDefault="00720880"/>
    <w:p w:rsidR="00D304AE" w:rsidRDefault="00D304AE"/>
    <w:p w:rsidR="00D304AE" w:rsidRDefault="00D304AE"/>
    <w:p w:rsidR="00D304AE" w:rsidRDefault="00D304AE">
      <w:r>
        <w:t>31.5.2024. – nenastavni dan</w:t>
      </w:r>
    </w:p>
    <w:p w:rsidR="00D304AE" w:rsidRDefault="00D304AE">
      <w:r>
        <w:t>21.6.2024. – nenastavni dan</w:t>
      </w:r>
    </w:p>
    <w:sectPr w:rsidR="00D3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0884"/>
    <w:multiLevelType w:val="multilevel"/>
    <w:tmpl w:val="DBDAD05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47677E9C"/>
    <w:multiLevelType w:val="hybridMultilevel"/>
    <w:tmpl w:val="7C82EFC4"/>
    <w:lvl w:ilvl="0" w:tplc="B49C7B4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88"/>
    <w:rsid w:val="000A350F"/>
    <w:rsid w:val="001F5C3B"/>
    <w:rsid w:val="00276E88"/>
    <w:rsid w:val="006F2FF1"/>
    <w:rsid w:val="00720880"/>
    <w:rsid w:val="0072117B"/>
    <w:rsid w:val="009C06C2"/>
    <w:rsid w:val="00C13C92"/>
    <w:rsid w:val="00D304A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9FB8-3659-454C-A36E-8486941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F5C3B"/>
    <w:pPr>
      <w:keepNext/>
      <w:ind w:left="360"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F5C3B"/>
    <w:rPr>
      <w:rFonts w:ascii="Times New Roman" w:eastAsia="Times New Roman" w:hAnsi="Times New Roman" w:cs="Times New Roman"/>
      <w:sz w:val="28"/>
      <w:szCs w:val="20"/>
      <w:lang w:eastAsia="hr-HR"/>
    </w:rPr>
  </w:style>
  <w:style w:type="table" w:styleId="Reetkatablice">
    <w:name w:val="Table Grid"/>
    <w:basedOn w:val="Obinatablica"/>
    <w:uiPriority w:val="39"/>
    <w:rsid w:val="006F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2023-07-06T08:58:00Z</dcterms:created>
  <dcterms:modified xsi:type="dcterms:W3CDTF">2023-08-30T08:38:00Z</dcterms:modified>
</cp:coreProperties>
</file>