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0B" w:rsidRDefault="008046A1">
      <w:pPr>
        <w:spacing w:before="37"/>
        <w:ind w:left="119" w:right="6603"/>
        <w:rPr>
          <w:rFonts w:ascii="Calibri" w:hAnsi="Calibri"/>
        </w:rPr>
      </w:pPr>
      <w:r>
        <w:rPr>
          <w:rFonts w:ascii="Calibri" w:hAnsi="Calibri"/>
        </w:rPr>
        <w:t xml:space="preserve">REPUBLIKA HRVATSKA OSNOVNA ŠKOLA </w:t>
      </w:r>
      <w:r w:rsidR="006500BC">
        <w:rPr>
          <w:rFonts w:ascii="Calibri" w:hAnsi="Calibri"/>
        </w:rPr>
        <w:t>NOVO ČIČE</w:t>
      </w:r>
    </w:p>
    <w:p w:rsidR="006500BC" w:rsidRDefault="006500BC">
      <w:pPr>
        <w:ind w:left="119" w:right="4270"/>
        <w:rPr>
          <w:rFonts w:ascii="Calibri" w:hAnsi="Calibri"/>
        </w:rPr>
      </w:pPr>
      <w:r>
        <w:rPr>
          <w:rFonts w:ascii="Calibri" w:hAnsi="Calibri"/>
        </w:rPr>
        <w:t>TRG ANTUNA CVETKOVIĆA 27</w:t>
      </w:r>
    </w:p>
    <w:p w:rsidR="0080120B" w:rsidRDefault="008046A1">
      <w:pPr>
        <w:ind w:left="119" w:right="4270"/>
        <w:rPr>
          <w:rFonts w:ascii="Calibri" w:hAnsi="Calibri"/>
        </w:rPr>
      </w:pPr>
      <w:proofErr w:type="gramStart"/>
      <w:r>
        <w:rPr>
          <w:rFonts w:ascii="Calibri" w:hAnsi="Calibri"/>
        </w:rPr>
        <w:t>1041</w:t>
      </w:r>
      <w:r w:rsidR="006500BC">
        <w:rPr>
          <w:rFonts w:ascii="Calibri" w:hAnsi="Calibri"/>
        </w:rPr>
        <w:t>5</w:t>
      </w:r>
      <w:proofErr w:type="gramEnd"/>
      <w:r>
        <w:rPr>
          <w:rFonts w:ascii="Calibri" w:hAnsi="Calibri"/>
        </w:rPr>
        <w:t xml:space="preserve"> </w:t>
      </w:r>
      <w:r w:rsidR="006500BC">
        <w:rPr>
          <w:rFonts w:ascii="Calibri" w:hAnsi="Calibri"/>
        </w:rPr>
        <w:t>NOVO ČIČE</w:t>
      </w:r>
    </w:p>
    <w:p w:rsidR="0080120B" w:rsidRDefault="008046A1">
      <w:pPr>
        <w:ind w:left="119" w:right="6603"/>
        <w:rPr>
          <w:rFonts w:ascii="Calibri" w:hAnsi="Calibri"/>
        </w:rPr>
      </w:pPr>
      <w:proofErr w:type="spellStart"/>
      <w:r>
        <w:rPr>
          <w:rFonts w:ascii="Calibri" w:hAnsi="Calibri"/>
        </w:rPr>
        <w:t>Matični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broj</w:t>
      </w:r>
      <w:proofErr w:type="spellEnd"/>
      <w:r>
        <w:rPr>
          <w:rFonts w:ascii="Calibri" w:hAnsi="Calibri"/>
        </w:rPr>
        <w:t xml:space="preserve">:  </w:t>
      </w:r>
      <w:r w:rsidR="006500BC">
        <w:rPr>
          <w:rFonts w:ascii="Calibri" w:hAnsi="Calibri"/>
        </w:rPr>
        <w:t>4514254</w:t>
      </w:r>
    </w:p>
    <w:p w:rsidR="0080120B" w:rsidRDefault="008046A1">
      <w:pPr>
        <w:ind w:left="119" w:right="7246"/>
        <w:rPr>
          <w:rFonts w:ascii="Calibri"/>
        </w:rPr>
      </w:pPr>
      <w:r>
        <w:rPr>
          <w:rFonts w:ascii="Calibri"/>
        </w:rPr>
        <w:t xml:space="preserve">OIB: </w:t>
      </w:r>
      <w:r w:rsidR="006500BC">
        <w:rPr>
          <w:rFonts w:ascii="Calibri"/>
        </w:rPr>
        <w:t>14772335018</w:t>
      </w:r>
      <w:r>
        <w:rPr>
          <w:rFonts w:ascii="Calibri"/>
        </w:rPr>
        <w:t xml:space="preserve"> KLASA: </w:t>
      </w:r>
      <w:r w:rsidR="000E38FA">
        <w:rPr>
          <w:rFonts w:ascii="Calibri"/>
        </w:rPr>
        <w:t>602-02/17-01/01</w:t>
      </w:r>
    </w:p>
    <w:p w:rsidR="0080120B" w:rsidRDefault="008046A1">
      <w:pPr>
        <w:ind w:left="119" w:right="6603"/>
        <w:rPr>
          <w:rFonts w:ascii="Calibri"/>
        </w:rPr>
      </w:pPr>
      <w:r>
        <w:rPr>
          <w:rFonts w:ascii="Calibri"/>
        </w:rPr>
        <w:t xml:space="preserve">URBROJ: </w:t>
      </w:r>
      <w:r w:rsidR="000E38FA">
        <w:rPr>
          <w:rFonts w:ascii="Calibri"/>
        </w:rPr>
        <w:t>238/31-161-17-02</w:t>
      </w:r>
    </w:p>
    <w:p w:rsidR="0080120B" w:rsidRDefault="006500BC" w:rsidP="000E38FA">
      <w:pPr>
        <w:ind w:left="119" w:right="6228"/>
        <w:rPr>
          <w:rFonts w:ascii="Calibri"/>
        </w:rPr>
      </w:pPr>
      <w:r>
        <w:rPr>
          <w:rFonts w:ascii="Calibri"/>
        </w:rPr>
        <w:t xml:space="preserve">Novo </w:t>
      </w:r>
      <w:r>
        <w:rPr>
          <w:rFonts w:ascii="Calibri"/>
        </w:rPr>
        <w:t>Č</w:t>
      </w:r>
      <w:r>
        <w:rPr>
          <w:rFonts w:ascii="Calibri"/>
        </w:rPr>
        <w:t>i</w:t>
      </w:r>
      <w:r>
        <w:rPr>
          <w:rFonts w:ascii="Calibri"/>
        </w:rPr>
        <w:t>č</w:t>
      </w:r>
      <w:r>
        <w:rPr>
          <w:rFonts w:ascii="Calibri"/>
        </w:rPr>
        <w:t>e,</w:t>
      </w:r>
      <w:r w:rsidR="000E38FA">
        <w:rPr>
          <w:rFonts w:ascii="Calibri"/>
        </w:rPr>
        <w:t xml:space="preserve"> 02. </w:t>
      </w:r>
      <w:proofErr w:type="spellStart"/>
      <w:proofErr w:type="gramStart"/>
      <w:r w:rsidR="000E38FA">
        <w:rPr>
          <w:rFonts w:ascii="Calibri"/>
        </w:rPr>
        <w:t>o</w:t>
      </w:r>
      <w:r w:rsidR="000E38FA">
        <w:rPr>
          <w:rFonts w:ascii="Calibri"/>
        </w:rPr>
        <w:t>ž</w:t>
      </w:r>
      <w:r w:rsidR="000E38FA">
        <w:rPr>
          <w:rFonts w:ascii="Calibri"/>
        </w:rPr>
        <w:t>ujka</w:t>
      </w:r>
      <w:proofErr w:type="spellEnd"/>
      <w:proofErr w:type="gramEnd"/>
      <w:r w:rsidR="000E38FA">
        <w:rPr>
          <w:rFonts w:ascii="Calibri"/>
        </w:rPr>
        <w:t xml:space="preserve"> 2017. godine</w:t>
      </w:r>
      <w:bookmarkStart w:id="0" w:name="_GoBack"/>
      <w:bookmarkEnd w:id="0"/>
    </w:p>
    <w:p w:rsidR="0080120B" w:rsidRDefault="0080120B">
      <w:pPr>
        <w:pStyle w:val="Tijeloteksta"/>
        <w:rPr>
          <w:rFonts w:ascii="Calibri"/>
          <w:sz w:val="22"/>
        </w:rPr>
      </w:pPr>
    </w:p>
    <w:p w:rsidR="0080120B" w:rsidRDefault="0080120B">
      <w:pPr>
        <w:pStyle w:val="Tijeloteksta"/>
        <w:spacing w:before="2"/>
        <w:rPr>
          <w:rFonts w:ascii="Calibri"/>
          <w:sz w:val="22"/>
        </w:rPr>
      </w:pPr>
    </w:p>
    <w:p w:rsidR="0080120B" w:rsidRDefault="008046A1">
      <w:pPr>
        <w:pStyle w:val="Tijeloteksta"/>
        <w:spacing w:before="1"/>
        <w:ind w:left="239" w:right="1287" w:firstLine="719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24. </w:t>
      </w:r>
      <w:proofErr w:type="spellStart"/>
      <w:proofErr w:type="gramStart"/>
      <w:r>
        <w:t>Statuta</w:t>
      </w:r>
      <w:proofErr w:type="spellEnd"/>
      <w:r>
        <w:t xml:space="preserve">  </w:t>
      </w:r>
      <w:proofErr w:type="spellStart"/>
      <w:r>
        <w:t>Osnovne</w:t>
      </w:r>
      <w:proofErr w:type="spellEnd"/>
      <w:proofErr w:type="gramEnd"/>
      <w:r>
        <w:t xml:space="preserve">  </w:t>
      </w:r>
      <w:proofErr w:type="spellStart"/>
      <w:r>
        <w:t>škole</w:t>
      </w:r>
      <w:proofErr w:type="spellEnd"/>
      <w:r>
        <w:t xml:space="preserve">  </w:t>
      </w:r>
      <w:r w:rsidR="00B20DCF">
        <w:t>Novo Čiče,</w:t>
      </w:r>
      <w:r>
        <w:t xml:space="preserve"> </w:t>
      </w:r>
      <w:proofErr w:type="spellStart"/>
      <w:r w:rsidR="00FA004C">
        <w:t>ravnateljica</w:t>
      </w:r>
      <w:proofErr w:type="spellEnd"/>
      <w:r w:rsidR="00B20DCF">
        <w:t xml:space="preserve"> </w:t>
      </w:r>
      <w:proofErr w:type="spellStart"/>
      <w:r w:rsidR="00B20DCF">
        <w:t>Škole</w:t>
      </w:r>
      <w:proofErr w:type="spellEnd"/>
      <w:r>
        <w:t xml:space="preserve"> </w:t>
      </w:r>
      <w:proofErr w:type="spellStart"/>
      <w:r>
        <w:t>donosi</w:t>
      </w:r>
      <w:proofErr w:type="spellEnd"/>
      <w:r>
        <w:rPr>
          <w:spacing w:val="8"/>
        </w:rPr>
        <w:t xml:space="preserve"> </w:t>
      </w:r>
      <w:proofErr w:type="spellStart"/>
      <w:r>
        <w:t>sljedeću</w:t>
      </w:r>
      <w:proofErr w:type="spellEnd"/>
    </w:p>
    <w:p w:rsidR="0080120B" w:rsidRDefault="0080120B">
      <w:pPr>
        <w:pStyle w:val="Tijeloteksta"/>
      </w:pPr>
    </w:p>
    <w:p w:rsidR="0080120B" w:rsidRDefault="0080120B">
      <w:pPr>
        <w:pStyle w:val="Tijeloteksta"/>
        <w:rPr>
          <w:sz w:val="28"/>
        </w:rPr>
      </w:pPr>
    </w:p>
    <w:p w:rsidR="0080120B" w:rsidRDefault="008046A1">
      <w:pPr>
        <w:spacing w:line="276" w:lineRule="auto"/>
        <w:ind w:left="467" w:right="1091"/>
        <w:jc w:val="center"/>
        <w:rPr>
          <w:b/>
          <w:sz w:val="36"/>
        </w:rPr>
      </w:pPr>
      <w:r>
        <w:rPr>
          <w:b/>
          <w:sz w:val="36"/>
        </w:rPr>
        <w:t>ODLUKU O PROCEDURI PRAĆENJA NAPLATE PRIHODA</w:t>
      </w:r>
    </w:p>
    <w:p w:rsidR="0080120B" w:rsidRDefault="0080120B">
      <w:pPr>
        <w:pStyle w:val="Tijeloteksta"/>
        <w:spacing w:before="2"/>
        <w:rPr>
          <w:b/>
          <w:sz w:val="52"/>
        </w:rPr>
      </w:pPr>
    </w:p>
    <w:p w:rsidR="0080120B" w:rsidRDefault="008046A1">
      <w:pPr>
        <w:pStyle w:val="Naslov1"/>
        <w:spacing w:line="274" w:lineRule="exact"/>
        <w:ind w:left="467" w:right="1085"/>
      </w:pPr>
      <w:proofErr w:type="spellStart"/>
      <w:r>
        <w:t>Članak</w:t>
      </w:r>
      <w:proofErr w:type="spellEnd"/>
      <w:r>
        <w:t xml:space="preserve"> 1.</w:t>
      </w:r>
    </w:p>
    <w:p w:rsidR="0080120B" w:rsidRDefault="008046A1">
      <w:pPr>
        <w:pStyle w:val="Tijeloteksta"/>
        <w:ind w:left="261" w:right="745" w:firstLine="38"/>
        <w:jc w:val="both"/>
      </w:pPr>
      <w:proofErr w:type="spellStart"/>
      <w:r>
        <w:t>Ovim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OŠ </w:t>
      </w:r>
      <w:r w:rsidR="00B20DCF">
        <w:t>Novo Čiče</w:t>
      </w:r>
      <w:r>
        <w:t xml:space="preserve"> (u </w:t>
      </w:r>
      <w:proofErr w:type="spellStart"/>
      <w:r>
        <w:t>nastavku</w:t>
      </w:r>
      <w:proofErr w:type="spellEnd"/>
      <w:r>
        <w:t xml:space="preserve">: </w:t>
      </w:r>
      <w:proofErr w:type="spellStart"/>
      <w:r w:rsidR="00FA004C">
        <w:t>Škola</w:t>
      </w:r>
      <w:proofErr w:type="spellEnd"/>
      <w:r w:rsidR="00FA004C">
        <w:t xml:space="preserve">) </w:t>
      </w:r>
      <w:proofErr w:type="spellStart"/>
      <w:proofErr w:type="gramStart"/>
      <w:r w:rsidR="00FA004C">
        <w:t>te</w:t>
      </w:r>
      <w:proofErr w:type="spellEnd"/>
      <w:proofErr w:type="gramEnd"/>
      <w:r w:rsidR="00FA004C">
        <w:t xml:space="preserve"> </w:t>
      </w:r>
      <w:proofErr w:type="spellStart"/>
      <w:r w:rsidR="00FA004C">
        <w:t>propisuje</w:t>
      </w:r>
      <w:proofErr w:type="spellEnd"/>
      <w:r w:rsidR="00FA004C">
        <w:t xml:space="preserve"> </w:t>
      </w:r>
      <w:proofErr w:type="spellStart"/>
      <w:r w:rsidR="00FA004C">
        <w:t>procedura</w:t>
      </w:r>
      <w:proofErr w:type="spellEnd"/>
      <w:r w:rsidR="00FA004C"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praćenja</w:t>
      </w:r>
      <w:proofErr w:type="spellEnd"/>
      <w:r w:rsidR="00FA004C">
        <w:t xml:space="preserve"> </w:t>
      </w:r>
      <w:proofErr w:type="spellStart"/>
      <w:r w:rsidR="00FA004C">
        <w:t>i</w:t>
      </w:r>
      <w:proofErr w:type="spellEnd"/>
      <w:r w:rsidR="00FA004C">
        <w:t xml:space="preserve"> </w:t>
      </w:r>
      <w:proofErr w:type="spellStart"/>
      <w:r w:rsidR="00FA004C">
        <w:t>naplate</w:t>
      </w:r>
      <w:proofErr w:type="spellEnd"/>
      <w:r w:rsidR="00FA004C">
        <w:t xml:space="preserve"> </w:t>
      </w:r>
      <w:proofErr w:type="spellStart"/>
      <w:r w:rsidR="00FA004C">
        <w:t>prihoda</w:t>
      </w:r>
      <w:proofErr w:type="spellEnd"/>
      <w:r w:rsidR="00FA004C">
        <w:t xml:space="preserve"> </w:t>
      </w:r>
      <w:proofErr w:type="spellStart"/>
      <w:r w:rsidR="00FA004C">
        <w:t>i</w:t>
      </w:r>
      <w:proofErr w:type="spellEnd"/>
      <w:r w:rsidR="00FA004C">
        <w:t xml:space="preserve"> </w:t>
      </w:r>
      <w:proofErr w:type="spellStart"/>
      <w:r w:rsidR="00FA004C">
        <w:t>primitaka</w:t>
      </w:r>
      <w:proofErr w:type="spellEnd"/>
      <w:r w:rsidR="00FA004C">
        <w:t xml:space="preserve"> </w:t>
      </w:r>
      <w:proofErr w:type="spellStart"/>
      <w:r>
        <w:t>Škole</w:t>
      </w:r>
      <w:proofErr w:type="spellEnd"/>
      <w:r>
        <w:t>.</w:t>
      </w:r>
    </w:p>
    <w:p w:rsidR="0080120B" w:rsidRDefault="008046A1">
      <w:pPr>
        <w:pStyle w:val="Tijeloteksta"/>
        <w:ind w:left="261" w:right="737" w:firstLine="24"/>
        <w:jc w:val="both"/>
      </w:pPr>
      <w:proofErr w:type="spellStart"/>
      <w:r>
        <w:t>Prihodi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vlastiti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od </w:t>
      </w:r>
      <w:proofErr w:type="spellStart"/>
      <w:r>
        <w:t>otkupa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2"/>
        <w:rPr>
          <w:sz w:val="25"/>
        </w:rPr>
      </w:pPr>
    </w:p>
    <w:p w:rsidR="0080120B" w:rsidRDefault="008046A1">
      <w:pPr>
        <w:pStyle w:val="Naslov1"/>
        <w:spacing w:before="1" w:line="274" w:lineRule="exact"/>
        <w:ind w:left="467" w:right="1085"/>
      </w:pPr>
      <w:proofErr w:type="spellStart"/>
      <w:r>
        <w:t>Članak</w:t>
      </w:r>
      <w:proofErr w:type="spellEnd"/>
      <w:r>
        <w:t xml:space="preserve"> 2.</w:t>
      </w:r>
    </w:p>
    <w:p w:rsidR="0080120B" w:rsidRDefault="008046A1">
      <w:pPr>
        <w:pStyle w:val="Tijeloteksta"/>
        <w:ind w:left="299" w:right="742"/>
        <w:jc w:val="both"/>
      </w:pPr>
      <w:proofErr w:type="spellStart"/>
      <w:r>
        <w:t>Procedura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proofErr w:type="gramStart"/>
      <w:r>
        <w:t>izvodi</w:t>
      </w:r>
      <w:proofErr w:type="spellEnd"/>
      <w:proofErr w:type="gramEnd"/>
      <w:r>
        <w:t xml:space="preserve"> se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:</w:t>
      </w:r>
    </w:p>
    <w:p w:rsidR="0080120B" w:rsidRDefault="0080120B">
      <w:pPr>
        <w:pStyle w:val="Tijeloteksta"/>
        <w:spacing w:before="8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93"/>
        <w:gridCol w:w="1844"/>
        <w:gridCol w:w="2125"/>
        <w:gridCol w:w="1985"/>
      </w:tblGrid>
      <w:tr w:rsidR="0080120B">
        <w:trPr>
          <w:trHeight w:hRule="exact" w:val="377"/>
        </w:trPr>
        <w:tc>
          <w:tcPr>
            <w:tcW w:w="598" w:type="dxa"/>
          </w:tcPr>
          <w:p w:rsidR="0080120B" w:rsidRDefault="008046A1">
            <w:pPr>
              <w:pStyle w:val="TableParagraph"/>
              <w:spacing w:line="240" w:lineRule="auto"/>
              <w:ind w:left="105" w:right="165"/>
              <w:rPr>
                <w:sz w:val="16"/>
              </w:rPr>
            </w:pPr>
            <w:r>
              <w:rPr>
                <w:sz w:val="16"/>
              </w:rPr>
              <w:t>Red. br.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NADLEŽNOST</w:t>
            </w:r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DOKUMENT</w:t>
            </w:r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</w:tr>
      <w:tr w:rsidR="0080120B">
        <w:trPr>
          <w:trHeight w:hRule="exact" w:val="286"/>
        </w:trPr>
        <w:tc>
          <w:tcPr>
            <w:tcW w:w="598" w:type="dxa"/>
          </w:tcPr>
          <w:p w:rsidR="0080120B" w:rsidRDefault="008046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0120B">
        <w:trPr>
          <w:trHeight w:hRule="exact" w:val="840"/>
        </w:trPr>
        <w:tc>
          <w:tcPr>
            <w:tcW w:w="598" w:type="dxa"/>
          </w:tcPr>
          <w:p w:rsidR="0080120B" w:rsidRDefault="008046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Dostava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podataka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Računovodstvu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potrebnih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izdavanje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</w:p>
        </w:tc>
        <w:tc>
          <w:tcPr>
            <w:tcW w:w="1844" w:type="dxa"/>
          </w:tcPr>
          <w:p w:rsidR="0080120B" w:rsidRDefault="008046A1" w:rsidP="00B20DCF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Tajništvo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Ugovor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narudžbenica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rekapitulacija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spacing w:line="270" w:lineRule="exact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godine</w:t>
            </w:r>
            <w:proofErr w:type="spellEnd"/>
          </w:p>
        </w:tc>
      </w:tr>
      <w:tr w:rsidR="0080120B">
        <w:trPr>
          <w:trHeight w:hRule="exact" w:val="286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Izdavanje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izrada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Izlazni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godine</w:t>
            </w:r>
            <w:proofErr w:type="spellEnd"/>
          </w:p>
        </w:tc>
      </w:tr>
      <w:tr w:rsidR="0080120B">
        <w:trPr>
          <w:trHeight w:hRule="exact" w:val="562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Ovjera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Ravnatelj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Izlazni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spacing w:line="240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 xml:space="preserve">2 dana od </w:t>
            </w:r>
            <w:proofErr w:type="spellStart"/>
            <w:r>
              <w:rPr>
                <w:sz w:val="24"/>
              </w:rPr>
              <w:t>izrade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</w:p>
        </w:tc>
      </w:tr>
      <w:tr w:rsidR="0080120B">
        <w:trPr>
          <w:trHeight w:hRule="exact" w:val="562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Slanje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izlaznog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Tajništvo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Knjiga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pošte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spacing w:line="240" w:lineRule="auto"/>
              <w:ind w:left="105" w:right="571"/>
              <w:rPr>
                <w:sz w:val="24"/>
              </w:rPr>
            </w:pPr>
            <w:r>
              <w:rPr>
                <w:sz w:val="24"/>
              </w:rPr>
              <w:t xml:space="preserve">2 dana </w:t>
            </w:r>
            <w:proofErr w:type="spellStart"/>
            <w:r>
              <w:rPr>
                <w:sz w:val="24"/>
              </w:rPr>
              <w:t>nakon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ovjere</w:t>
            </w:r>
            <w:proofErr w:type="spellEnd"/>
          </w:p>
        </w:tc>
      </w:tr>
      <w:tr w:rsidR="0080120B">
        <w:trPr>
          <w:trHeight w:hRule="exact" w:val="1114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proofErr w:type="spellStart"/>
            <w:r>
              <w:rPr>
                <w:sz w:val="24"/>
              </w:rPr>
              <w:t>Unos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podataka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sustav</w:t>
            </w:r>
            <w:proofErr w:type="spellEnd"/>
          </w:p>
          <w:p w:rsidR="0080120B" w:rsidRDefault="008046A1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knjiženje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izlaznih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5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Knjiga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izlaznih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knjiga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spacing w:line="240" w:lineRule="auto"/>
              <w:ind w:left="105" w:right="3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Unutar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mjeseca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koji</w:t>
            </w:r>
            <w:proofErr w:type="spellEnd"/>
            <w:r>
              <w:rPr>
                <w:sz w:val="24"/>
              </w:rPr>
              <w:t xml:space="preserve"> se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odnosi</w:t>
            </w:r>
            <w:proofErr w:type="spellEnd"/>
          </w:p>
        </w:tc>
      </w:tr>
      <w:tr w:rsidR="0080120B">
        <w:trPr>
          <w:trHeight w:hRule="exact" w:val="838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Evidentiranje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naplaćenih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prihoda</w:t>
            </w:r>
            <w:proofErr w:type="spellEnd"/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5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Knjiga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izlaznih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knjiga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Tjedno</w:t>
            </w:r>
            <w:proofErr w:type="spellEnd"/>
          </w:p>
        </w:tc>
      </w:tr>
      <w:tr w:rsidR="0080120B">
        <w:trPr>
          <w:trHeight w:hRule="exact" w:val="1116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80120B" w:rsidRDefault="008046A1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Praćenje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naplate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prihoda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analitika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Izvadak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računu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Blagajnički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izvještaj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uplatnice</w:t>
            </w:r>
            <w:proofErr w:type="spellEnd"/>
          </w:p>
        </w:tc>
        <w:tc>
          <w:tcPr>
            <w:tcW w:w="1985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Tjedno</w:t>
            </w:r>
            <w:proofErr w:type="spellEnd"/>
          </w:p>
        </w:tc>
      </w:tr>
    </w:tbl>
    <w:p w:rsidR="0080120B" w:rsidRDefault="0080120B">
      <w:pPr>
        <w:rPr>
          <w:sz w:val="24"/>
        </w:rPr>
        <w:sectPr w:rsidR="0080120B">
          <w:type w:val="continuous"/>
          <w:pgSz w:w="11930" w:h="16850"/>
          <w:pgMar w:top="1320" w:right="8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15"/>
        <w:gridCol w:w="1722"/>
        <w:gridCol w:w="2125"/>
        <w:gridCol w:w="1823"/>
      </w:tblGrid>
      <w:tr w:rsidR="0080120B" w:rsidTr="00415D4C">
        <w:trPr>
          <w:trHeight w:hRule="exact" w:val="838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815" w:type="dxa"/>
          </w:tcPr>
          <w:p w:rsidR="0080120B" w:rsidRDefault="008046A1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Utvrđivanje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dospjelih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nenaplaćenih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potraživanja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prihoda</w:t>
            </w:r>
            <w:proofErr w:type="spellEnd"/>
          </w:p>
        </w:tc>
        <w:tc>
          <w:tcPr>
            <w:tcW w:w="1722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Izvod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otvorenih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stavaka</w:t>
            </w:r>
            <w:proofErr w:type="spellEnd"/>
          </w:p>
        </w:tc>
        <w:tc>
          <w:tcPr>
            <w:tcW w:w="1823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Mjesečno</w:t>
            </w:r>
            <w:proofErr w:type="spellEnd"/>
          </w:p>
        </w:tc>
      </w:tr>
      <w:tr w:rsidR="0080120B" w:rsidTr="00415D4C">
        <w:trPr>
          <w:trHeight w:hRule="exact" w:val="838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5" w:type="dxa"/>
          </w:tcPr>
          <w:p w:rsidR="0080120B" w:rsidRDefault="00540ADC">
            <w:pPr>
              <w:pStyle w:val="TableParagraph"/>
              <w:spacing w:line="240" w:lineRule="auto"/>
              <w:ind w:right="1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Upozoravanje</w:t>
            </w:r>
            <w:proofErr w:type="spellEnd"/>
            <w:r w:rsidR="00415D4C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i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izdavanje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opomena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i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opomena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pred</w:t>
            </w:r>
            <w:proofErr w:type="spellEnd"/>
            <w:r w:rsidR="008046A1">
              <w:rPr>
                <w:sz w:val="24"/>
              </w:rPr>
              <w:t xml:space="preserve"> </w:t>
            </w:r>
            <w:proofErr w:type="spellStart"/>
            <w:r w:rsidR="008046A1">
              <w:rPr>
                <w:sz w:val="24"/>
              </w:rPr>
              <w:t>tužbu</w:t>
            </w:r>
            <w:proofErr w:type="spellEnd"/>
          </w:p>
        </w:tc>
        <w:tc>
          <w:tcPr>
            <w:tcW w:w="1722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Računovodstvo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Opomene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opomene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tužbu</w:t>
            </w:r>
            <w:proofErr w:type="spellEnd"/>
          </w:p>
        </w:tc>
        <w:tc>
          <w:tcPr>
            <w:tcW w:w="1823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godine</w:t>
            </w:r>
            <w:proofErr w:type="spellEnd"/>
          </w:p>
        </w:tc>
      </w:tr>
      <w:tr w:rsidR="0080120B" w:rsidTr="00415D4C">
        <w:trPr>
          <w:trHeight w:hRule="exact" w:val="838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15" w:type="dxa"/>
          </w:tcPr>
          <w:p w:rsidR="0080120B" w:rsidRDefault="008046A1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Donošenje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odluke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prisilnoj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potraživanja</w:t>
            </w:r>
            <w:proofErr w:type="spellEnd"/>
          </w:p>
        </w:tc>
        <w:tc>
          <w:tcPr>
            <w:tcW w:w="1722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Ravnatelj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Odluka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prisilnoj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naplati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potraživanja</w:t>
            </w:r>
            <w:proofErr w:type="spellEnd"/>
          </w:p>
        </w:tc>
        <w:tc>
          <w:tcPr>
            <w:tcW w:w="1823" w:type="dxa"/>
          </w:tcPr>
          <w:p w:rsidR="0080120B" w:rsidRDefault="008046A1">
            <w:pPr>
              <w:pStyle w:val="TableParagraph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godine</w:t>
            </w:r>
            <w:proofErr w:type="spellEnd"/>
          </w:p>
        </w:tc>
      </w:tr>
      <w:tr w:rsidR="0080120B" w:rsidTr="00415D4C">
        <w:trPr>
          <w:trHeight w:hRule="exact" w:val="838"/>
        </w:trPr>
        <w:tc>
          <w:tcPr>
            <w:tcW w:w="598" w:type="dxa"/>
          </w:tcPr>
          <w:p w:rsidR="0080120B" w:rsidRDefault="008046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15" w:type="dxa"/>
          </w:tcPr>
          <w:p w:rsidR="0080120B" w:rsidRDefault="008046A1">
            <w:pPr>
              <w:pStyle w:val="TableParagraph"/>
              <w:spacing w:line="240" w:lineRule="auto"/>
              <w:ind w:right="3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Ovrha-prisilna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naplata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potraživanja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skladu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Ovršnim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zakonom</w:t>
            </w:r>
            <w:proofErr w:type="spellEnd"/>
          </w:p>
        </w:tc>
        <w:tc>
          <w:tcPr>
            <w:tcW w:w="1722" w:type="dxa"/>
          </w:tcPr>
          <w:p w:rsidR="0080120B" w:rsidRDefault="008046A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Tajništvo</w:t>
            </w:r>
            <w:proofErr w:type="spellEnd"/>
          </w:p>
        </w:tc>
        <w:tc>
          <w:tcPr>
            <w:tcW w:w="2125" w:type="dxa"/>
          </w:tcPr>
          <w:p w:rsidR="0080120B" w:rsidRDefault="008046A1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Ovršni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postupak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javnog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bilježnika</w:t>
            </w:r>
            <w:proofErr w:type="spellEnd"/>
          </w:p>
        </w:tc>
        <w:tc>
          <w:tcPr>
            <w:tcW w:w="1823" w:type="dxa"/>
          </w:tcPr>
          <w:p w:rsidR="0080120B" w:rsidRDefault="008046A1">
            <w:pPr>
              <w:pStyle w:val="TableParagraph"/>
              <w:spacing w:line="240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15 dana </w:t>
            </w:r>
            <w:proofErr w:type="spellStart"/>
            <w:r>
              <w:rPr>
                <w:sz w:val="24"/>
              </w:rPr>
              <w:t>nakon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donošenja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Odluke</w:t>
            </w:r>
            <w:proofErr w:type="spellEnd"/>
          </w:p>
        </w:tc>
      </w:tr>
    </w:tbl>
    <w:p w:rsidR="0080120B" w:rsidRDefault="0080120B">
      <w:pPr>
        <w:pStyle w:val="Tijeloteksta"/>
        <w:rPr>
          <w:sz w:val="20"/>
        </w:rPr>
      </w:pPr>
    </w:p>
    <w:p w:rsidR="0080120B" w:rsidRDefault="0080120B">
      <w:pPr>
        <w:pStyle w:val="Tijeloteksta"/>
        <w:rPr>
          <w:sz w:val="20"/>
        </w:rPr>
      </w:pPr>
    </w:p>
    <w:p w:rsidR="0080120B" w:rsidRDefault="0080120B">
      <w:pPr>
        <w:pStyle w:val="Tijeloteksta"/>
        <w:spacing w:before="3"/>
        <w:rPr>
          <w:sz w:val="21"/>
        </w:rPr>
      </w:pPr>
    </w:p>
    <w:p w:rsidR="0080120B" w:rsidRDefault="008046A1">
      <w:pPr>
        <w:pStyle w:val="Tijeloteksta"/>
        <w:spacing w:before="70"/>
        <w:ind w:left="119"/>
      </w:pPr>
      <w:proofErr w:type="spellStart"/>
      <w:r>
        <w:t>Škola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>:</w:t>
      </w:r>
    </w:p>
    <w:p w:rsidR="0080120B" w:rsidRDefault="008046A1">
      <w:pPr>
        <w:pStyle w:val="Odlomakpopisa"/>
        <w:numPr>
          <w:ilvl w:val="0"/>
          <w:numId w:val="2"/>
        </w:numPr>
        <w:tabs>
          <w:tab w:val="left" w:pos="319"/>
        </w:tabs>
        <w:spacing w:before="168"/>
        <w:ind w:hanging="199"/>
        <w:jc w:val="left"/>
        <w:rPr>
          <w:sz w:val="24"/>
        </w:rPr>
      </w:pPr>
      <w:proofErr w:type="spellStart"/>
      <w:r>
        <w:rPr>
          <w:sz w:val="24"/>
        </w:rPr>
        <w:t>pripreme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usluživanja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školskoj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kuhinji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produženom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boravku</w:t>
      </w:r>
      <w:proofErr w:type="spellEnd"/>
      <w:r w:rsidR="00540ADC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2"/>
        </w:numPr>
        <w:tabs>
          <w:tab w:val="left" w:pos="319"/>
        </w:tabs>
        <w:ind w:hanging="199"/>
        <w:jc w:val="left"/>
        <w:rPr>
          <w:sz w:val="24"/>
        </w:rPr>
      </w:pPr>
      <w:proofErr w:type="spellStart"/>
      <w:r>
        <w:rPr>
          <w:sz w:val="24"/>
        </w:rPr>
        <w:t>najma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zakupa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prostora</w:t>
      </w:r>
      <w:proofErr w:type="spellEnd"/>
      <w:r w:rsidR="00540ADC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2"/>
        </w:numPr>
        <w:tabs>
          <w:tab w:val="left" w:pos="319"/>
        </w:tabs>
        <w:spacing w:before="139"/>
        <w:ind w:hanging="199"/>
        <w:jc w:val="left"/>
        <w:rPr>
          <w:sz w:val="24"/>
        </w:rPr>
      </w:pPr>
      <w:proofErr w:type="spellStart"/>
      <w:proofErr w:type="gramStart"/>
      <w:r>
        <w:rPr>
          <w:sz w:val="24"/>
        </w:rPr>
        <w:t>sakupljanja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position w:val="1"/>
          <w:sz w:val="24"/>
        </w:rPr>
        <w:t>starog</w:t>
      </w:r>
      <w:proofErr w:type="spellEnd"/>
      <w:r>
        <w:rPr>
          <w:spacing w:val="-1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papira</w:t>
      </w:r>
      <w:proofErr w:type="spellEnd"/>
      <w:r w:rsidR="00540ADC">
        <w:rPr>
          <w:position w:val="1"/>
          <w:sz w:val="24"/>
        </w:rPr>
        <w:t>.</w:t>
      </w:r>
    </w:p>
    <w:p w:rsidR="0080120B" w:rsidRDefault="0080120B">
      <w:pPr>
        <w:pStyle w:val="Tijeloteksta"/>
        <w:rPr>
          <w:sz w:val="20"/>
        </w:rPr>
      </w:pPr>
    </w:p>
    <w:p w:rsidR="0080120B" w:rsidRDefault="0080120B">
      <w:pPr>
        <w:pStyle w:val="Tijeloteksta"/>
        <w:rPr>
          <w:sz w:val="20"/>
        </w:rPr>
      </w:pPr>
    </w:p>
    <w:p w:rsidR="0080120B" w:rsidRDefault="0080120B">
      <w:pPr>
        <w:pStyle w:val="Tijeloteksta"/>
        <w:spacing w:before="3"/>
        <w:rPr>
          <w:sz w:val="22"/>
        </w:rPr>
      </w:pPr>
    </w:p>
    <w:p w:rsidR="0080120B" w:rsidRDefault="008046A1">
      <w:pPr>
        <w:pStyle w:val="Naslov1"/>
        <w:spacing w:before="69"/>
        <w:ind w:left="3932" w:right="4516"/>
      </w:pPr>
      <w:proofErr w:type="spellStart"/>
      <w:r>
        <w:t>Članak</w:t>
      </w:r>
      <w:proofErr w:type="spellEnd"/>
      <w:r>
        <w:t xml:space="preserve"> 3.</w:t>
      </w:r>
    </w:p>
    <w:p w:rsidR="0080120B" w:rsidRDefault="0080120B">
      <w:pPr>
        <w:pStyle w:val="Tijeloteksta"/>
        <w:spacing w:before="10"/>
        <w:rPr>
          <w:b/>
          <w:sz w:val="11"/>
        </w:rPr>
      </w:pPr>
    </w:p>
    <w:p w:rsidR="0080120B" w:rsidRDefault="008046A1">
      <w:pPr>
        <w:pStyle w:val="Tijeloteksta"/>
        <w:spacing w:before="70"/>
        <w:ind w:left="119"/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se:</w:t>
      </w:r>
    </w:p>
    <w:p w:rsidR="0080120B" w:rsidRDefault="008046A1">
      <w:pPr>
        <w:pStyle w:val="Odlomakpopisa"/>
        <w:numPr>
          <w:ilvl w:val="1"/>
          <w:numId w:val="2"/>
        </w:numPr>
        <w:tabs>
          <w:tab w:val="left" w:pos="840"/>
        </w:tabs>
        <w:spacing w:before="189"/>
        <w:rPr>
          <w:sz w:val="24"/>
        </w:rPr>
      </w:pPr>
      <w:proofErr w:type="spellStart"/>
      <w:r>
        <w:rPr>
          <w:sz w:val="24"/>
        </w:rPr>
        <w:t>uvjeti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uplatnica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pružene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</w:p>
    <w:p w:rsidR="0080120B" w:rsidRDefault="008046A1">
      <w:pPr>
        <w:pStyle w:val="Odlomakpopisa"/>
        <w:numPr>
          <w:ilvl w:val="1"/>
          <w:numId w:val="2"/>
        </w:numPr>
        <w:tabs>
          <w:tab w:val="left" w:pos="840"/>
        </w:tabs>
        <w:spacing w:before="197" w:line="247" w:lineRule="auto"/>
        <w:ind w:right="871"/>
        <w:rPr>
          <w:sz w:val="24"/>
        </w:rPr>
      </w:pPr>
      <w:proofErr w:type="spellStart"/>
      <w:proofErr w:type="gramStart"/>
      <w:r>
        <w:rPr>
          <w:sz w:val="24"/>
        </w:rPr>
        <w:t>mjere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naplate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dospjelih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nenaplaćenih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potraživanja</w:t>
      </w:r>
      <w:proofErr w:type="spellEnd"/>
      <w:r>
        <w:rPr>
          <w:sz w:val="24"/>
        </w:rPr>
        <w:t xml:space="preserve"> u</w:t>
      </w:r>
      <w:r w:rsidR="00904D81">
        <w:rPr>
          <w:sz w:val="24"/>
        </w:rPr>
        <w:t xml:space="preserve"> OŠ</w:t>
      </w:r>
      <w:r>
        <w:rPr>
          <w:sz w:val="24"/>
        </w:rPr>
        <w:t xml:space="preserve"> </w:t>
      </w:r>
      <w:r w:rsidR="00904D81">
        <w:rPr>
          <w:sz w:val="24"/>
        </w:rPr>
        <w:t>Novo Čiče</w:t>
      </w:r>
      <w:r w:rsidR="00540ADC">
        <w:rPr>
          <w:sz w:val="24"/>
        </w:rP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4"/>
      </w:pPr>
    </w:p>
    <w:p w:rsidR="0080120B" w:rsidRDefault="008046A1">
      <w:pPr>
        <w:pStyle w:val="Naslov1"/>
        <w:ind w:left="3914" w:right="4533"/>
      </w:pPr>
      <w:proofErr w:type="spellStart"/>
      <w:r>
        <w:t>Članak</w:t>
      </w:r>
      <w:proofErr w:type="spellEnd"/>
      <w:r>
        <w:t xml:space="preserve"> 4.</w:t>
      </w:r>
    </w:p>
    <w:p w:rsidR="0080120B" w:rsidRDefault="008046A1">
      <w:pPr>
        <w:spacing w:before="204"/>
        <w:ind w:left="119"/>
        <w:jc w:val="both"/>
        <w:rPr>
          <w:b/>
          <w:sz w:val="24"/>
        </w:rPr>
      </w:pPr>
      <w:r>
        <w:rPr>
          <w:b/>
          <w:sz w:val="24"/>
        </w:rPr>
        <w:t xml:space="preserve">Školska </w:t>
      </w:r>
      <w:proofErr w:type="spellStart"/>
      <w:r>
        <w:rPr>
          <w:b/>
          <w:sz w:val="24"/>
        </w:rPr>
        <w:t>kuhinja</w:t>
      </w:r>
      <w:proofErr w:type="spellEnd"/>
    </w:p>
    <w:p w:rsidR="0080120B" w:rsidRDefault="008046A1">
      <w:pPr>
        <w:pStyle w:val="Tijeloteksta"/>
        <w:spacing w:before="93" w:line="274" w:lineRule="exact"/>
        <w:ind w:left="119" w:right="873"/>
        <w:jc w:val="both"/>
      </w:pPr>
      <w:proofErr w:type="spellStart"/>
      <w:r>
        <w:t>Škola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(</w:t>
      </w:r>
      <w:proofErr w:type="spellStart"/>
      <w:r>
        <w:t>roditelj</w:t>
      </w:r>
      <w:proofErr w:type="spellEnd"/>
      <w:r>
        <w:t>/</w:t>
      </w:r>
      <w:proofErr w:type="spellStart"/>
      <w:r>
        <w:t>skrbnik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uplatnice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mjesečnoj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razrednici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razrednog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raspodjeljuju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>.</w:t>
      </w:r>
    </w:p>
    <w:p w:rsidR="0080120B" w:rsidRDefault="008046A1">
      <w:pPr>
        <w:pStyle w:val="Tijeloteksta"/>
        <w:ind w:left="119" w:right="792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subvenciju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 w:rsidR="00904D81">
        <w:t>Grada</w:t>
      </w:r>
      <w:proofErr w:type="spellEnd"/>
      <w:r w:rsidR="00904D81">
        <w:t xml:space="preserve"> </w:t>
      </w:r>
      <w:proofErr w:type="spellStart"/>
      <w:r w:rsidR="00904D81">
        <w:t>Velike</w:t>
      </w:r>
      <w:proofErr w:type="spellEnd"/>
      <w:r w:rsidR="00904D81">
        <w:t xml:space="preserve"> </w:t>
      </w:r>
      <w:proofErr w:type="spellStart"/>
      <w:r w:rsidR="00904D81">
        <w:t>Gorice</w:t>
      </w:r>
      <w:proofErr w:type="spellEnd"/>
      <w:r w:rsidR="00904D81">
        <w:t xml:space="preserve"> </w:t>
      </w:r>
      <w:proofErr w:type="spellStart"/>
      <w:r w:rsidR="00904D81">
        <w:t>i</w:t>
      </w:r>
      <w:proofErr w:type="spellEnd"/>
      <w:r w:rsidR="00904D81">
        <w:t xml:space="preserve"> </w:t>
      </w:r>
      <w:proofErr w:type="spellStart"/>
      <w:r w:rsidR="00904D81">
        <w:t>Općine</w:t>
      </w:r>
      <w:proofErr w:type="spellEnd"/>
      <w:r w:rsidR="00904D81">
        <w:t xml:space="preserve"> </w:t>
      </w:r>
      <w:proofErr w:type="spellStart"/>
      <w:r w:rsidR="00904D81">
        <w:t>Orle</w:t>
      </w:r>
      <w:proofErr w:type="spellEnd"/>
      <w:r>
        <w:t>.</w:t>
      </w:r>
    </w:p>
    <w:p w:rsidR="0080120B" w:rsidRDefault="008046A1">
      <w:pPr>
        <w:pStyle w:val="Tijeloteksta"/>
        <w:ind w:left="119" w:right="873"/>
        <w:jc w:val="both"/>
      </w:pPr>
      <w:proofErr w:type="spellStart"/>
      <w:r>
        <w:t>Tajnik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subvenciju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>.</w:t>
      </w:r>
    </w:p>
    <w:p w:rsidR="0080120B" w:rsidRDefault="008046A1">
      <w:pPr>
        <w:pStyle w:val="Tijeloteksta"/>
        <w:ind w:left="119"/>
        <w:jc w:val="both"/>
      </w:pPr>
      <w:proofErr w:type="spellStart"/>
      <w:r>
        <w:t>Računovodstvo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razrednicima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:rsidR="0080120B" w:rsidRDefault="0080120B">
      <w:pPr>
        <w:pStyle w:val="Tijeloteksta"/>
      </w:pPr>
    </w:p>
    <w:p w:rsidR="0080120B" w:rsidRDefault="008046A1">
      <w:pPr>
        <w:pStyle w:val="Tijeloteksta"/>
        <w:ind w:left="119" w:right="793"/>
        <w:jc w:val="both"/>
      </w:pPr>
      <w:proofErr w:type="spellStart"/>
      <w:r>
        <w:t>Razrednici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razrednog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u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detaljni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kuhinju</w:t>
      </w:r>
      <w:proofErr w:type="spellEnd"/>
      <w:r>
        <w:t xml:space="preserve"> do 1-og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:rsidR="0080120B" w:rsidRDefault="0080120B">
      <w:pPr>
        <w:jc w:val="both"/>
        <w:sectPr w:rsidR="0080120B">
          <w:pgSz w:w="11930" w:h="16850"/>
          <w:pgMar w:top="1360" w:right="840" w:bottom="280" w:left="1580" w:header="720" w:footer="720" w:gutter="0"/>
          <w:cols w:space="720"/>
        </w:sectPr>
      </w:pPr>
    </w:p>
    <w:p w:rsidR="0080120B" w:rsidRDefault="00540ADC">
      <w:pPr>
        <w:pStyle w:val="Tijeloteksta"/>
        <w:spacing w:before="50"/>
        <w:ind w:left="119" w:right="110"/>
        <w:jc w:val="both"/>
      </w:pPr>
      <w:proofErr w:type="spellStart"/>
      <w:r>
        <w:lastRenderedPageBreak/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 w:rsidR="008046A1">
        <w:t xml:space="preserve"> </w:t>
      </w:r>
      <w:proofErr w:type="spellStart"/>
      <w:r w:rsidR="008046A1">
        <w:t>na</w:t>
      </w:r>
      <w:proofErr w:type="spellEnd"/>
      <w:r w:rsidR="008046A1">
        <w:t xml:space="preserve"> </w:t>
      </w:r>
      <w:proofErr w:type="spellStart"/>
      <w:r w:rsidR="008046A1">
        <w:t>temelju</w:t>
      </w:r>
      <w:proofErr w:type="spellEnd"/>
      <w:r w:rsidR="008046A1">
        <w:t xml:space="preserve"> </w:t>
      </w:r>
      <w:proofErr w:type="spellStart"/>
      <w:r w:rsidR="008046A1">
        <w:t>iskazanih</w:t>
      </w:r>
      <w:proofErr w:type="spellEnd"/>
      <w:r w:rsidR="008046A1">
        <w:t xml:space="preserve"> </w:t>
      </w:r>
      <w:proofErr w:type="spellStart"/>
      <w:r w:rsidR="008046A1">
        <w:t>popisa</w:t>
      </w:r>
      <w:proofErr w:type="spellEnd"/>
      <w:r w:rsidR="008046A1">
        <w:t xml:space="preserve"> </w:t>
      </w:r>
      <w:proofErr w:type="spellStart"/>
      <w:r w:rsidR="008046A1">
        <w:t>za</w:t>
      </w:r>
      <w:proofErr w:type="spellEnd"/>
      <w:r w:rsidR="008046A1">
        <w:t xml:space="preserve"> </w:t>
      </w:r>
      <w:proofErr w:type="spellStart"/>
      <w:r w:rsidR="008046A1">
        <w:t>pruženu</w:t>
      </w:r>
      <w:proofErr w:type="spellEnd"/>
      <w:r w:rsidR="008046A1">
        <w:t xml:space="preserve"> </w:t>
      </w:r>
      <w:proofErr w:type="spellStart"/>
      <w:r w:rsidR="008046A1">
        <w:t>uslugu</w:t>
      </w:r>
      <w:proofErr w:type="spellEnd"/>
      <w:r w:rsidR="008046A1">
        <w:t xml:space="preserve"> </w:t>
      </w:r>
      <w:proofErr w:type="spellStart"/>
      <w:r w:rsidR="008046A1">
        <w:t>školske</w:t>
      </w:r>
      <w:proofErr w:type="spellEnd"/>
      <w:r w:rsidR="008046A1">
        <w:t xml:space="preserve"> </w:t>
      </w:r>
      <w:proofErr w:type="spellStart"/>
      <w:r w:rsidR="008046A1">
        <w:t>kuhinje</w:t>
      </w:r>
      <w:proofErr w:type="spellEnd"/>
      <w:r w:rsidR="008046A1">
        <w:t xml:space="preserve">, </w:t>
      </w:r>
      <w:proofErr w:type="spellStart"/>
      <w:r w:rsidR="008046A1">
        <w:t>modulom</w:t>
      </w:r>
      <w:proofErr w:type="spellEnd"/>
      <w:r w:rsidR="008046A1">
        <w:t xml:space="preserve"> </w:t>
      </w:r>
      <w:proofErr w:type="spellStart"/>
      <w:r w:rsidR="008046A1">
        <w:t>učeničkog</w:t>
      </w:r>
      <w:proofErr w:type="spellEnd"/>
      <w:r w:rsidR="008046A1">
        <w:t xml:space="preserve"> </w:t>
      </w:r>
      <w:proofErr w:type="spellStart"/>
      <w:r w:rsidR="008046A1">
        <w:t>fakturiranja</w:t>
      </w:r>
      <w:proofErr w:type="spellEnd"/>
      <w:r w:rsidR="008046A1">
        <w:t xml:space="preserve"> </w:t>
      </w:r>
      <w:proofErr w:type="spellStart"/>
      <w:r w:rsidR="008046A1">
        <w:t>računalnog</w:t>
      </w:r>
      <w:proofErr w:type="spellEnd"/>
      <w:r w:rsidR="008046A1">
        <w:t xml:space="preserve"> </w:t>
      </w:r>
      <w:proofErr w:type="spellStart"/>
      <w:r w:rsidR="008046A1">
        <w:t>programa</w:t>
      </w:r>
      <w:proofErr w:type="spellEnd"/>
      <w:r w:rsidR="008046A1">
        <w:t xml:space="preserve"> “</w:t>
      </w:r>
      <w:proofErr w:type="spellStart"/>
      <w:r w:rsidR="008046A1">
        <w:t>Labis</w:t>
      </w:r>
      <w:proofErr w:type="spellEnd"/>
      <w:r w:rsidR="008046A1">
        <w:t xml:space="preserve"> 8” </w:t>
      </w:r>
      <w:proofErr w:type="spellStart"/>
      <w:r w:rsidR="008046A1">
        <w:t>obračunava</w:t>
      </w:r>
      <w:proofErr w:type="spellEnd"/>
      <w:r w:rsidR="008046A1">
        <w:t xml:space="preserve"> </w:t>
      </w:r>
      <w:proofErr w:type="spellStart"/>
      <w:r w:rsidR="008046A1">
        <w:t>i</w:t>
      </w:r>
      <w:proofErr w:type="spellEnd"/>
      <w:r w:rsidR="008046A1">
        <w:t xml:space="preserve"> </w:t>
      </w:r>
      <w:proofErr w:type="spellStart"/>
      <w:r w:rsidR="008046A1">
        <w:t>izdaje</w:t>
      </w:r>
      <w:proofErr w:type="spellEnd"/>
      <w:r w:rsidR="008046A1">
        <w:t xml:space="preserve"> </w:t>
      </w:r>
      <w:proofErr w:type="spellStart"/>
      <w:r w:rsidR="008046A1">
        <w:t>uplatnicu</w:t>
      </w:r>
      <w:proofErr w:type="spellEnd"/>
      <w:r w:rsidR="008046A1">
        <w:t xml:space="preserve"> </w:t>
      </w:r>
      <w:proofErr w:type="spellStart"/>
      <w:r w:rsidR="008046A1">
        <w:t>najkasnije</w:t>
      </w:r>
      <w:proofErr w:type="spellEnd"/>
      <w:r w:rsidR="008046A1">
        <w:t xml:space="preserve"> do </w:t>
      </w:r>
      <w:proofErr w:type="spellStart"/>
      <w:r w:rsidR="008046A1">
        <w:t>svakog</w:t>
      </w:r>
      <w:proofErr w:type="spellEnd"/>
      <w:r w:rsidR="008046A1">
        <w:t xml:space="preserve"> 10-og u </w:t>
      </w:r>
      <w:proofErr w:type="spellStart"/>
      <w:r w:rsidR="008046A1">
        <w:t>tekućem</w:t>
      </w:r>
      <w:proofErr w:type="spellEnd"/>
      <w:r w:rsidR="008046A1">
        <w:t xml:space="preserve"> </w:t>
      </w:r>
      <w:proofErr w:type="spellStart"/>
      <w:r w:rsidR="008046A1">
        <w:t>mjesecu</w:t>
      </w:r>
      <w:proofErr w:type="spellEnd"/>
      <w:r w:rsidR="008046A1">
        <w:t xml:space="preserve"> </w:t>
      </w:r>
      <w:proofErr w:type="spellStart"/>
      <w:r w:rsidR="008046A1">
        <w:t>za</w:t>
      </w:r>
      <w:proofErr w:type="spellEnd"/>
      <w:r w:rsidR="008046A1">
        <w:t xml:space="preserve"> </w:t>
      </w:r>
      <w:proofErr w:type="spellStart"/>
      <w:r w:rsidR="008046A1">
        <w:t>prethodni</w:t>
      </w:r>
      <w:proofErr w:type="spellEnd"/>
      <w:r w:rsidR="008046A1">
        <w:t xml:space="preserve"> </w:t>
      </w:r>
      <w:proofErr w:type="spellStart"/>
      <w:r w:rsidR="008046A1">
        <w:t>mjesec</w:t>
      </w:r>
      <w:proofErr w:type="spellEnd"/>
      <w:r w:rsidR="008046A1">
        <w:t xml:space="preserve"> s </w:t>
      </w:r>
      <w:proofErr w:type="spellStart"/>
      <w:r w:rsidR="008046A1">
        <w:t>datumom</w:t>
      </w:r>
      <w:proofErr w:type="spellEnd"/>
      <w:r w:rsidR="008046A1">
        <w:t xml:space="preserve">  </w:t>
      </w:r>
      <w:proofErr w:type="spellStart"/>
      <w:r w:rsidR="008046A1">
        <w:t>dospijeća</w:t>
      </w:r>
      <w:proofErr w:type="spellEnd"/>
      <w:r w:rsidR="008046A1">
        <w:t xml:space="preserve"> do 15-og u </w:t>
      </w:r>
      <w:proofErr w:type="spellStart"/>
      <w:r w:rsidR="008046A1">
        <w:t>tekućem</w:t>
      </w:r>
      <w:proofErr w:type="spellEnd"/>
      <w:r w:rsidR="008046A1">
        <w:t xml:space="preserve"> </w:t>
      </w:r>
      <w:proofErr w:type="spellStart"/>
      <w:r w:rsidR="008046A1">
        <w:t>mjesecu</w:t>
      </w:r>
      <w:proofErr w:type="spellEnd"/>
      <w:r w:rsidR="008046A1">
        <w:t xml:space="preserve"> </w:t>
      </w:r>
      <w:proofErr w:type="spellStart"/>
      <w:r w:rsidR="008046A1">
        <w:t>za</w:t>
      </w:r>
      <w:proofErr w:type="spellEnd"/>
      <w:r w:rsidR="008046A1">
        <w:t xml:space="preserve"> </w:t>
      </w:r>
      <w:proofErr w:type="spellStart"/>
      <w:r w:rsidR="008046A1">
        <w:t>prethodni</w:t>
      </w:r>
      <w:proofErr w:type="spellEnd"/>
      <w:r w:rsidR="008046A1">
        <w:t xml:space="preserve"> </w:t>
      </w:r>
      <w:proofErr w:type="spellStart"/>
      <w:r w:rsidR="008046A1">
        <w:t>mjesec</w:t>
      </w:r>
      <w:proofErr w:type="spellEnd"/>
      <w:r w:rsidR="008046A1">
        <w:t xml:space="preserve">, s time da </w:t>
      </w:r>
      <w:proofErr w:type="spellStart"/>
      <w:r w:rsidR="008046A1">
        <w:t>će</w:t>
      </w:r>
      <w:proofErr w:type="spellEnd"/>
      <w:r w:rsidR="008046A1">
        <w:t xml:space="preserve"> u </w:t>
      </w:r>
      <w:proofErr w:type="spellStart"/>
      <w:r w:rsidR="008046A1">
        <w:t>mjesecu</w:t>
      </w:r>
      <w:proofErr w:type="spellEnd"/>
      <w:r w:rsidR="008046A1">
        <w:t xml:space="preserve"> </w:t>
      </w:r>
      <w:proofErr w:type="spellStart"/>
      <w:r w:rsidR="008046A1">
        <w:t>prosincu</w:t>
      </w:r>
      <w:proofErr w:type="spellEnd"/>
      <w:r w:rsidR="008046A1">
        <w:t xml:space="preserve"> datum </w:t>
      </w:r>
      <w:proofErr w:type="spellStart"/>
      <w:r w:rsidR="008046A1">
        <w:t>dospijeća</w:t>
      </w:r>
      <w:proofErr w:type="spellEnd"/>
      <w:r w:rsidR="008046A1">
        <w:t xml:space="preserve"> </w:t>
      </w:r>
      <w:proofErr w:type="spellStart"/>
      <w:r w:rsidR="008046A1">
        <w:t>biti</w:t>
      </w:r>
      <w:proofErr w:type="spellEnd"/>
      <w:r w:rsidR="008046A1">
        <w:t xml:space="preserve"> do 31.12. </w:t>
      </w:r>
      <w:proofErr w:type="spellStart"/>
      <w:proofErr w:type="gramStart"/>
      <w:r w:rsidR="008046A1">
        <w:t>radi</w:t>
      </w:r>
      <w:proofErr w:type="spellEnd"/>
      <w:proofErr w:type="gramEnd"/>
      <w:r w:rsidR="008046A1">
        <w:t xml:space="preserve"> </w:t>
      </w:r>
      <w:proofErr w:type="spellStart"/>
      <w:r w:rsidR="008046A1">
        <w:t>knjigovodstvenih</w:t>
      </w:r>
      <w:proofErr w:type="spellEnd"/>
      <w:r w:rsidR="008046A1">
        <w:t xml:space="preserve"> </w:t>
      </w:r>
      <w:proofErr w:type="spellStart"/>
      <w:r w:rsidR="008046A1">
        <w:t>obračuna</w:t>
      </w:r>
      <w:proofErr w:type="spellEnd"/>
      <w:r w:rsidR="008046A1">
        <w:t xml:space="preserve"> </w:t>
      </w:r>
      <w:proofErr w:type="spellStart"/>
      <w:r w:rsidR="008046A1">
        <w:t>za</w:t>
      </w:r>
      <w:proofErr w:type="spellEnd"/>
      <w:r w:rsidR="008046A1">
        <w:t xml:space="preserve"> </w:t>
      </w:r>
      <w:proofErr w:type="spellStart"/>
      <w:r w:rsidR="008046A1">
        <w:t>tekuću</w:t>
      </w:r>
      <w:proofErr w:type="spellEnd"/>
      <w:r w:rsidR="008046A1">
        <w:t xml:space="preserve"> </w:t>
      </w:r>
      <w:proofErr w:type="spellStart"/>
      <w:r w:rsidR="008046A1">
        <w:t>godinu</w:t>
      </w:r>
      <w:proofErr w:type="spellEnd"/>
      <w:r w:rsidR="008046A1"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2"/>
        <w:rPr>
          <w:sz w:val="25"/>
        </w:rPr>
      </w:pPr>
    </w:p>
    <w:p w:rsidR="0080120B" w:rsidRDefault="008046A1">
      <w:pPr>
        <w:pStyle w:val="Naslov1"/>
        <w:spacing w:before="1"/>
        <w:ind w:left="119" w:right="0"/>
        <w:jc w:val="both"/>
      </w:pPr>
      <w:proofErr w:type="spellStart"/>
      <w:r>
        <w:t>Zakup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</w:p>
    <w:p w:rsidR="0080120B" w:rsidRDefault="0080120B">
      <w:pPr>
        <w:pStyle w:val="Tijeloteksta"/>
        <w:spacing w:before="6"/>
        <w:rPr>
          <w:b/>
          <w:sz w:val="23"/>
        </w:rPr>
      </w:pPr>
    </w:p>
    <w:p w:rsidR="0080120B" w:rsidRDefault="008046A1">
      <w:pPr>
        <w:pStyle w:val="Tijeloteksta"/>
        <w:ind w:left="119"/>
        <w:jc w:val="both"/>
      </w:pPr>
      <w:proofErr w:type="spellStart"/>
      <w:r>
        <w:t>Škola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fizička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) </w:t>
      </w:r>
      <w:proofErr w:type="spellStart"/>
      <w:r>
        <w:t>sklapa</w:t>
      </w:r>
      <w:proofErr w:type="spellEnd"/>
      <w:r>
        <w:t xml:space="preserve"> </w:t>
      </w:r>
      <w:proofErr w:type="spellStart"/>
      <w:r>
        <w:t>Ugovor</w:t>
      </w:r>
      <w:proofErr w:type="spellEnd"/>
    </w:p>
    <w:p w:rsidR="0080120B" w:rsidRDefault="008046A1">
      <w:pPr>
        <w:pStyle w:val="Tijeloteksta"/>
        <w:spacing w:line="242" w:lineRule="auto"/>
        <w:ind w:left="119" w:right="117"/>
        <w:jc w:val="both"/>
      </w:pPr>
      <w:proofErr w:type="gramStart"/>
      <w:r>
        <w:t>o</w:t>
      </w:r>
      <w:proofErr w:type="gramEnd"/>
      <w:r>
        <w:t xml:space="preserve"> </w:t>
      </w:r>
      <w:proofErr w:type="spellStart"/>
      <w:r>
        <w:t>najmu</w:t>
      </w:r>
      <w:proofErr w:type="spellEnd"/>
      <w:r>
        <w:t>/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. </w:t>
      </w:r>
      <w:proofErr w:type="spellStart"/>
      <w:r>
        <w:t>Tajnik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obračunava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do 10-og u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:rsidR="0080120B" w:rsidRDefault="008046A1">
      <w:pPr>
        <w:pStyle w:val="Tijeloteksta"/>
        <w:spacing w:line="244" w:lineRule="auto"/>
        <w:ind w:left="119" w:right="806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15  dana</w:t>
      </w:r>
      <w:proofErr w:type="gramEnd"/>
      <w:r>
        <w:t xml:space="preserve">  u 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>–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Gorice</w:t>
      </w:r>
      <w:proofErr w:type="spellEnd"/>
      <w:r>
        <w:t xml:space="preserve"> </w:t>
      </w:r>
      <w:proofErr w:type="spellStart"/>
      <w:r>
        <w:t>obzirom</w:t>
      </w:r>
      <w:proofErr w:type="spellEnd"/>
      <w:r>
        <w:t xml:space="preserve"> da je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proračunski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Gorice</w:t>
      </w:r>
      <w:proofErr w:type="spellEnd"/>
      <w: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11"/>
        <w:rPr>
          <w:sz w:val="23"/>
        </w:rPr>
      </w:pPr>
    </w:p>
    <w:p w:rsidR="0080120B" w:rsidRDefault="008046A1">
      <w:pPr>
        <w:pStyle w:val="Naslov1"/>
        <w:ind w:left="119" w:right="0"/>
        <w:jc w:val="both"/>
      </w:pPr>
      <w:proofErr w:type="spellStart"/>
      <w:r>
        <w:t>Sakupljanje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papira</w:t>
      </w:r>
      <w:proofErr w:type="spellEnd"/>
    </w:p>
    <w:p w:rsidR="0080120B" w:rsidRDefault="0080120B">
      <w:pPr>
        <w:pStyle w:val="Tijeloteksta"/>
        <w:spacing w:before="11"/>
        <w:rPr>
          <w:b/>
          <w:sz w:val="23"/>
        </w:rPr>
      </w:pPr>
    </w:p>
    <w:p w:rsidR="0080120B" w:rsidRDefault="008046A1">
      <w:pPr>
        <w:pStyle w:val="Tijeloteksta"/>
        <w:spacing w:line="235" w:lineRule="auto"/>
        <w:ind w:left="119" w:right="123"/>
        <w:jc w:val="both"/>
      </w:pPr>
      <w:proofErr w:type="spellStart"/>
      <w:r>
        <w:t>Škola</w:t>
      </w:r>
      <w:proofErr w:type="spellEnd"/>
      <w:r>
        <w:t xml:space="preserve"> </w:t>
      </w:r>
      <w:proofErr w:type="spellStart"/>
      <w:r>
        <w:rPr>
          <w:spacing w:val="3"/>
        </w:rPr>
        <w:t>sakuplja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stari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papir</w:t>
      </w:r>
      <w:proofErr w:type="spellEnd"/>
      <w:r>
        <w:rPr>
          <w:spacing w:val="2"/>
        </w:rPr>
        <w:t xml:space="preserve"> </w:t>
      </w:r>
      <w:r>
        <w:t xml:space="preserve">u </w:t>
      </w:r>
      <w:proofErr w:type="spellStart"/>
      <w:r w:rsidR="00904D81">
        <w:rPr>
          <w:spacing w:val="3"/>
        </w:rPr>
        <w:t>spremnike</w:t>
      </w:r>
      <w:proofErr w:type="spellEnd"/>
      <w:r w:rsidR="00904D81">
        <w:rPr>
          <w:spacing w:val="3"/>
        </w:rPr>
        <w:t xml:space="preserve"> </w:t>
      </w:r>
      <w:proofErr w:type="spellStart"/>
      <w:r w:rsidR="009A6F26">
        <w:t>koje</w:t>
      </w:r>
      <w:proofErr w:type="spellEnd"/>
      <w:r>
        <w:t xml:space="preserve"> </w:t>
      </w:r>
      <w:proofErr w:type="spellStart"/>
      <w:r>
        <w:rPr>
          <w:spacing w:val="3"/>
        </w:rPr>
        <w:t>otkupljuje</w:t>
      </w:r>
      <w:proofErr w:type="spellEnd"/>
      <w:r>
        <w:rPr>
          <w:spacing w:val="3"/>
        </w:rPr>
        <w:t xml:space="preserve"> </w:t>
      </w:r>
      <w:r w:rsidR="00904D81">
        <w:rPr>
          <w:spacing w:val="3"/>
        </w:rPr>
        <w:t>E-</w:t>
      </w:r>
      <w:proofErr w:type="spellStart"/>
      <w:r w:rsidR="00904D81">
        <w:rPr>
          <w:spacing w:val="3"/>
        </w:rPr>
        <w:t>kolektor</w:t>
      </w:r>
      <w:proofErr w:type="spellEnd"/>
      <w:r w:rsidR="00904D81">
        <w:rPr>
          <w:spacing w:val="3"/>
        </w:rPr>
        <w:t xml:space="preserve"> </w:t>
      </w:r>
      <w:proofErr w:type="spellStart"/>
      <w:r w:rsidR="00904D81">
        <w:rPr>
          <w:spacing w:val="3"/>
        </w:rPr>
        <w:t>d.o.o</w:t>
      </w:r>
      <w:proofErr w:type="spellEnd"/>
      <w:r w:rsidR="00904D81">
        <w:rPr>
          <w:spacing w:val="3"/>
        </w:rPr>
        <w:t xml:space="preserve">. </w:t>
      </w:r>
      <w:proofErr w:type="spellStart"/>
      <w:r>
        <w:rPr>
          <w:spacing w:val="2"/>
        </w:rPr>
        <w:t>Voditelj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škole</w:t>
      </w:r>
      <w:proofErr w:type="spellEnd"/>
      <w:r>
        <w:rPr>
          <w:spacing w:val="3"/>
        </w:rPr>
        <w:t xml:space="preserve"> </w:t>
      </w:r>
      <w:r>
        <w:t xml:space="preserve">u </w:t>
      </w:r>
      <w:proofErr w:type="spellStart"/>
      <w:r>
        <w:rPr>
          <w:spacing w:val="3"/>
        </w:rPr>
        <w:t>suradnji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rPr>
          <w:spacing w:val="3"/>
        </w:rPr>
        <w:t>nastavnicima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iz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područnih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škola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kontaktira</w:t>
      </w:r>
      <w:proofErr w:type="spellEnd"/>
      <w:r>
        <w:rPr>
          <w:spacing w:val="3"/>
        </w:rPr>
        <w:t xml:space="preserve"> </w:t>
      </w:r>
      <w:r w:rsidR="00904D81">
        <w:rPr>
          <w:spacing w:val="2"/>
        </w:rPr>
        <w:t>E-</w:t>
      </w:r>
      <w:proofErr w:type="spellStart"/>
      <w:r w:rsidR="00904D81">
        <w:rPr>
          <w:spacing w:val="2"/>
        </w:rPr>
        <w:t>kolektor</w:t>
      </w:r>
      <w:proofErr w:type="spellEnd"/>
      <w:r w:rsidR="00904D81">
        <w:rPr>
          <w:spacing w:val="2"/>
        </w:rPr>
        <w:t xml:space="preserve"> </w:t>
      </w:r>
      <w:proofErr w:type="spellStart"/>
      <w:r w:rsidR="00904D81">
        <w:rPr>
          <w:spacing w:val="2"/>
        </w:rPr>
        <w:t>d.o.o</w:t>
      </w:r>
      <w:proofErr w:type="spellEnd"/>
      <w:r>
        <w:rPr>
          <w:spacing w:val="2"/>
        </w:rPr>
        <w:t xml:space="preserve">. </w:t>
      </w:r>
      <w:proofErr w:type="spellStart"/>
      <w:r>
        <w:rPr>
          <w:spacing w:val="2"/>
        </w:rPr>
        <w:t>kad</w:t>
      </w:r>
      <w:proofErr w:type="spellEnd"/>
      <w:r>
        <w:rPr>
          <w:spacing w:val="2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904D81">
        <w:rPr>
          <w:spacing w:val="2"/>
        </w:rPr>
        <w:t>spremnici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puni</w:t>
      </w:r>
      <w:proofErr w:type="spellEnd"/>
      <w:r w:rsidR="003E72D8">
        <w:rPr>
          <w:spacing w:val="2"/>
        </w:rPr>
        <w:t xml:space="preserve">. </w:t>
      </w:r>
      <w:proofErr w:type="spellStart"/>
      <w:r w:rsidR="003E72D8">
        <w:rPr>
          <w:spacing w:val="2"/>
        </w:rPr>
        <w:t>Djelatnici</w:t>
      </w:r>
      <w:proofErr w:type="spellEnd"/>
      <w:r w:rsidR="003E72D8">
        <w:rPr>
          <w:spacing w:val="2"/>
        </w:rPr>
        <w:t xml:space="preserve"> E-</w:t>
      </w:r>
      <w:proofErr w:type="spellStart"/>
      <w:r w:rsidR="003E72D8">
        <w:rPr>
          <w:spacing w:val="2"/>
        </w:rPr>
        <w:t>kolektora</w:t>
      </w:r>
      <w:proofErr w:type="spellEnd"/>
      <w:r w:rsidR="003E72D8">
        <w:rPr>
          <w:spacing w:val="2"/>
        </w:rPr>
        <w:t xml:space="preserve"> </w:t>
      </w:r>
      <w:proofErr w:type="spellStart"/>
      <w:r w:rsidR="003E72D8">
        <w:rPr>
          <w:spacing w:val="2"/>
        </w:rPr>
        <w:t>d.o.o</w:t>
      </w:r>
      <w:proofErr w:type="spellEnd"/>
      <w:r w:rsidR="003E72D8">
        <w:rPr>
          <w:spacing w:val="2"/>
        </w:rPr>
        <w:t xml:space="preserve">. </w:t>
      </w:r>
      <w:proofErr w:type="spellStart"/>
      <w:r>
        <w:rPr>
          <w:spacing w:val="3"/>
        </w:rPr>
        <w:t>nastavnicima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prilikom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odvoza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predaju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rekapitulaciju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odvoza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2"/>
        </w:rPr>
        <w:t>Voditelj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škole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dostavlja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rekapitulaciju</w:t>
      </w:r>
      <w:proofErr w:type="spellEnd"/>
      <w:r>
        <w:rPr>
          <w:spacing w:val="3"/>
        </w:rPr>
        <w:t xml:space="preserve"> </w:t>
      </w:r>
      <w:r>
        <w:t xml:space="preserve">u </w:t>
      </w:r>
      <w:proofErr w:type="spellStart"/>
      <w:r>
        <w:rPr>
          <w:spacing w:val="3"/>
        </w:rPr>
        <w:t>računovodstvo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koje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kvartalno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3"/>
        </w:rPr>
        <w:t>izdaje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račun</w:t>
      </w:r>
      <w:proofErr w:type="spellEnd"/>
      <w:r>
        <w:rPr>
          <w:spacing w:val="2"/>
        </w:rPr>
        <w:t xml:space="preserve"> </w:t>
      </w:r>
      <w:r w:rsidR="00904D81">
        <w:rPr>
          <w:spacing w:val="3"/>
        </w:rPr>
        <w:t>E-</w:t>
      </w:r>
      <w:proofErr w:type="spellStart"/>
      <w:r w:rsidR="00904D81">
        <w:rPr>
          <w:spacing w:val="3"/>
        </w:rPr>
        <w:t>kolektor</w:t>
      </w:r>
      <w:proofErr w:type="spellEnd"/>
      <w:r w:rsidR="00904D81">
        <w:rPr>
          <w:spacing w:val="3"/>
        </w:rPr>
        <w:t xml:space="preserve"> </w:t>
      </w:r>
      <w:proofErr w:type="spellStart"/>
      <w:r w:rsidR="00904D81">
        <w:rPr>
          <w:spacing w:val="3"/>
        </w:rPr>
        <w:t>d.o.o</w:t>
      </w:r>
      <w:proofErr w:type="spellEnd"/>
      <w:r w:rsidR="00904D81">
        <w:rPr>
          <w:spacing w:val="3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3"/>
        </w:rPr>
        <w:t>Računovodstvo</w:t>
      </w:r>
      <w:proofErr w:type="spellEnd"/>
      <w:r>
        <w:rPr>
          <w:spacing w:val="3"/>
        </w:rPr>
        <w:t xml:space="preserve"> </w:t>
      </w:r>
      <w:r>
        <w:t xml:space="preserve">u </w:t>
      </w:r>
      <w:proofErr w:type="spellStart"/>
      <w:r>
        <w:rPr>
          <w:spacing w:val="2"/>
        </w:rPr>
        <w:t>suradnji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rPr>
          <w:spacing w:val="3"/>
        </w:rPr>
        <w:t>Voditeljem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škole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prati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naplatu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tih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3"/>
        </w:rPr>
        <w:t>potraživanja</w:t>
      </w:r>
      <w:proofErr w:type="spellEnd"/>
      <w:r>
        <w:rPr>
          <w:spacing w:val="3"/>
        </w:rP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9"/>
        <w:rPr>
          <w:sz w:val="32"/>
        </w:rPr>
      </w:pPr>
    </w:p>
    <w:p w:rsidR="0080120B" w:rsidRDefault="008046A1">
      <w:pPr>
        <w:pStyle w:val="Naslov1"/>
        <w:spacing w:before="1"/>
      </w:pPr>
      <w:proofErr w:type="spellStart"/>
      <w:r>
        <w:t>Članak</w:t>
      </w:r>
      <w:proofErr w:type="spellEnd"/>
      <w:r>
        <w:t xml:space="preserve"> 5.</w:t>
      </w:r>
    </w:p>
    <w:p w:rsidR="0080120B" w:rsidRDefault="008046A1">
      <w:pPr>
        <w:pStyle w:val="Tijeloteksta"/>
        <w:spacing w:before="211" w:line="274" w:lineRule="exact"/>
        <w:ind w:left="119" w:right="207"/>
      </w:pPr>
      <w:proofErr w:type="spellStart"/>
      <w:r>
        <w:t>Mjere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proofErr w:type="gramStart"/>
      <w:r>
        <w:t>ovih</w:t>
      </w:r>
      <w:proofErr w:type="spellEnd"/>
      <w:proofErr w:type="gram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spacing w:before="0" w:line="268" w:lineRule="exact"/>
        <w:ind w:hanging="139"/>
        <w:rPr>
          <w:sz w:val="24"/>
        </w:rPr>
      </w:pPr>
      <w:proofErr w:type="spellStart"/>
      <w:r>
        <w:rPr>
          <w:sz w:val="24"/>
        </w:rPr>
        <w:t>priprema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usluživanje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školskoj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kuhinji</w:t>
      </w:r>
      <w:proofErr w:type="spellEnd"/>
      <w:r w:rsidR="009A6F26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spacing w:before="140"/>
        <w:ind w:hanging="139"/>
        <w:rPr>
          <w:sz w:val="24"/>
        </w:rPr>
      </w:pPr>
      <w:proofErr w:type="spellStart"/>
      <w:r>
        <w:rPr>
          <w:sz w:val="24"/>
        </w:rPr>
        <w:t>najma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zakupa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prostora</w:t>
      </w:r>
      <w:proofErr w:type="spellEnd"/>
      <w:r w:rsidR="009A6F26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7"/>
        </w:tabs>
        <w:ind w:left="256" w:hanging="137"/>
        <w:rPr>
          <w:sz w:val="24"/>
        </w:rPr>
      </w:pPr>
      <w:proofErr w:type="spellStart"/>
      <w:proofErr w:type="gramStart"/>
      <w:r>
        <w:rPr>
          <w:sz w:val="24"/>
        </w:rPr>
        <w:t>sakupljanja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starog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papira</w:t>
      </w:r>
      <w:proofErr w:type="spellEnd"/>
      <w:r w:rsidR="009A6F26">
        <w:rPr>
          <w:sz w:val="24"/>
        </w:rP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2"/>
      </w:pPr>
    </w:p>
    <w:p w:rsidR="0080120B" w:rsidRDefault="008046A1">
      <w:pPr>
        <w:pStyle w:val="Naslov1"/>
      </w:pPr>
      <w:proofErr w:type="spellStart"/>
      <w:r>
        <w:t>Članak</w:t>
      </w:r>
      <w:proofErr w:type="spellEnd"/>
      <w:r>
        <w:t xml:space="preserve"> 6.</w:t>
      </w:r>
    </w:p>
    <w:p w:rsidR="0080120B" w:rsidRDefault="008046A1">
      <w:pPr>
        <w:pStyle w:val="Tijeloteksta"/>
        <w:spacing w:before="96"/>
        <w:ind w:left="179"/>
        <w:jc w:val="both"/>
      </w:pPr>
      <w:proofErr w:type="spellStart"/>
      <w:r>
        <w:t>Mjere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>: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spacing w:before="139"/>
        <w:ind w:hanging="139"/>
        <w:rPr>
          <w:sz w:val="24"/>
        </w:rPr>
      </w:pPr>
      <w:proofErr w:type="spellStart"/>
      <w:r>
        <w:rPr>
          <w:sz w:val="24"/>
        </w:rPr>
        <w:t>usmeni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kontakt</w:t>
      </w:r>
      <w:proofErr w:type="spellEnd"/>
      <w:r w:rsidR="009A6F26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ind w:hanging="139"/>
        <w:rPr>
          <w:sz w:val="24"/>
        </w:rPr>
      </w:pPr>
      <w:proofErr w:type="spellStart"/>
      <w:r>
        <w:rPr>
          <w:sz w:val="24"/>
        </w:rPr>
        <w:t>prva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pisana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opomena</w:t>
      </w:r>
      <w:proofErr w:type="spellEnd"/>
      <w:r w:rsidR="009A6F26"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spacing w:before="139"/>
        <w:ind w:hanging="139"/>
        <w:rPr>
          <w:sz w:val="24"/>
        </w:rPr>
      </w:pPr>
      <w:proofErr w:type="spellStart"/>
      <w:r>
        <w:rPr>
          <w:sz w:val="24"/>
        </w:rPr>
        <w:t>pisana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opomena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pokretanje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ovršnog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postupka</w:t>
      </w:r>
      <w:proofErr w:type="spellEnd"/>
      <w:r>
        <w:rPr>
          <w:sz w:val="24"/>
        </w:rPr>
        <w:t>,</w:t>
      </w:r>
    </w:p>
    <w:p w:rsidR="0080120B" w:rsidRDefault="008046A1">
      <w:pPr>
        <w:pStyle w:val="Odlomakpopisa"/>
        <w:numPr>
          <w:ilvl w:val="0"/>
          <w:numId w:val="1"/>
        </w:numPr>
        <w:tabs>
          <w:tab w:val="left" w:pos="259"/>
        </w:tabs>
        <w:ind w:hanging="139"/>
        <w:rPr>
          <w:sz w:val="24"/>
        </w:rPr>
      </w:pPr>
      <w:proofErr w:type="spellStart"/>
      <w:proofErr w:type="gramStart"/>
      <w:r>
        <w:rPr>
          <w:sz w:val="24"/>
        </w:rPr>
        <w:t>pokretanje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ovršnog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naplate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potraživanja</w:t>
      </w:r>
      <w:proofErr w:type="spellEnd"/>
      <w:r>
        <w:rPr>
          <w:sz w:val="24"/>
        </w:rPr>
        <w:t>.</w:t>
      </w:r>
    </w:p>
    <w:p w:rsidR="0080120B" w:rsidRDefault="0080120B">
      <w:pPr>
        <w:jc w:val="both"/>
        <w:rPr>
          <w:sz w:val="24"/>
        </w:rPr>
        <w:sectPr w:rsidR="0080120B">
          <w:pgSz w:w="11930" w:h="16850"/>
          <w:pgMar w:top="1280" w:right="1520" w:bottom="280" w:left="1580" w:header="720" w:footer="720" w:gutter="0"/>
          <w:cols w:space="720"/>
        </w:sectPr>
      </w:pPr>
    </w:p>
    <w:p w:rsidR="0080120B" w:rsidRDefault="008046A1">
      <w:pPr>
        <w:pStyle w:val="Naslov1"/>
        <w:spacing w:before="55"/>
      </w:pPr>
      <w:proofErr w:type="spellStart"/>
      <w:r>
        <w:lastRenderedPageBreak/>
        <w:t>Članak</w:t>
      </w:r>
      <w:proofErr w:type="spellEnd"/>
      <w:r>
        <w:t xml:space="preserve"> 7.</w:t>
      </w:r>
    </w:p>
    <w:p w:rsidR="0080120B" w:rsidRDefault="008046A1">
      <w:pPr>
        <w:pStyle w:val="Tijeloteksta"/>
        <w:spacing w:before="96"/>
        <w:ind w:left="119" w:right="111"/>
        <w:jc w:val="both"/>
      </w:pPr>
      <w:proofErr w:type="spellStart"/>
      <w:r>
        <w:t>Razrednici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mjesec</w:t>
      </w:r>
      <w:proofErr w:type="spellEnd"/>
      <w:r>
        <w:t>.</w:t>
      </w:r>
    </w:p>
    <w:p w:rsidR="0080120B" w:rsidRDefault="0080120B">
      <w:pPr>
        <w:pStyle w:val="Tijeloteksta"/>
        <w:spacing w:before="2"/>
      </w:pPr>
    </w:p>
    <w:p w:rsidR="0080120B" w:rsidRDefault="008046A1">
      <w:pPr>
        <w:pStyle w:val="Tijeloteksta"/>
        <w:ind w:left="119"/>
        <w:jc w:val="both"/>
      </w:pPr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>.</w:t>
      </w:r>
    </w:p>
    <w:p w:rsidR="0080120B" w:rsidRDefault="0080120B">
      <w:pPr>
        <w:pStyle w:val="Tijeloteksta"/>
        <w:spacing w:before="4"/>
      </w:pPr>
    </w:p>
    <w:p w:rsidR="0080120B" w:rsidRDefault="009A6F26">
      <w:pPr>
        <w:pStyle w:val="Tijeloteksta"/>
        <w:spacing w:before="1"/>
        <w:ind w:left="119" w:right="119"/>
        <w:jc w:val="both"/>
      </w:pPr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 w:rsidR="008046A1">
        <w:t xml:space="preserve"> </w:t>
      </w:r>
      <w:proofErr w:type="spellStart"/>
      <w:r w:rsidR="008046A1">
        <w:t>svakog</w:t>
      </w:r>
      <w:proofErr w:type="spellEnd"/>
      <w:r w:rsidR="008046A1">
        <w:t xml:space="preserve"> 20. </w:t>
      </w:r>
      <w:proofErr w:type="gramStart"/>
      <w:r w:rsidR="008046A1">
        <w:t>dana</w:t>
      </w:r>
      <w:proofErr w:type="gramEnd"/>
      <w:r w:rsidR="008046A1">
        <w:t xml:space="preserve"> u </w:t>
      </w:r>
      <w:proofErr w:type="spellStart"/>
      <w:r w:rsidR="008046A1">
        <w:t>mjesecu</w:t>
      </w:r>
      <w:proofErr w:type="spellEnd"/>
      <w:r w:rsidR="008046A1">
        <w:t xml:space="preserve"> </w:t>
      </w:r>
      <w:proofErr w:type="spellStart"/>
      <w:r w:rsidR="008046A1">
        <w:t>ima</w:t>
      </w:r>
      <w:proofErr w:type="spellEnd"/>
      <w:r w:rsidR="008046A1">
        <w:t xml:space="preserve"> </w:t>
      </w:r>
      <w:proofErr w:type="spellStart"/>
      <w:r w:rsidR="008046A1">
        <w:t>obvezu</w:t>
      </w:r>
      <w:proofErr w:type="spellEnd"/>
      <w:r w:rsidR="008046A1">
        <w:t xml:space="preserve"> </w:t>
      </w:r>
      <w:proofErr w:type="spellStart"/>
      <w:r w:rsidR="008046A1">
        <w:t>pripremiti</w:t>
      </w:r>
      <w:proofErr w:type="spellEnd"/>
      <w:r w:rsidR="008046A1">
        <w:t xml:space="preserve">  </w:t>
      </w:r>
      <w:proofErr w:type="spellStart"/>
      <w:r w:rsidR="008046A1">
        <w:t>listu</w:t>
      </w:r>
      <w:proofErr w:type="spellEnd"/>
      <w:r w:rsidR="008046A1">
        <w:t xml:space="preserve"> </w:t>
      </w:r>
      <w:proofErr w:type="spellStart"/>
      <w:r w:rsidR="008046A1">
        <w:t>dužnika</w:t>
      </w:r>
      <w:proofErr w:type="spellEnd"/>
      <w:r w:rsidR="008046A1">
        <w:t xml:space="preserve"> </w:t>
      </w:r>
      <w:proofErr w:type="spellStart"/>
      <w:r w:rsidR="008046A1">
        <w:t>za</w:t>
      </w:r>
      <w:proofErr w:type="spellEnd"/>
      <w:r w:rsidR="008046A1">
        <w:t xml:space="preserve"> </w:t>
      </w:r>
      <w:proofErr w:type="spellStart"/>
      <w:r w:rsidR="008046A1">
        <w:t>usluge</w:t>
      </w:r>
      <w:proofErr w:type="spellEnd"/>
      <w:r w:rsidR="008046A1">
        <w:t xml:space="preserve"> </w:t>
      </w:r>
      <w:proofErr w:type="spellStart"/>
      <w:r w:rsidR="008046A1">
        <w:t>školske</w:t>
      </w:r>
      <w:proofErr w:type="spellEnd"/>
      <w:r w:rsidR="008046A1">
        <w:t xml:space="preserve"> </w:t>
      </w:r>
      <w:proofErr w:type="spellStart"/>
      <w:r w:rsidR="008046A1">
        <w:t>kuhinje</w:t>
      </w:r>
      <w:proofErr w:type="spellEnd"/>
      <w:r w:rsidR="008046A1">
        <w:t xml:space="preserve"> </w:t>
      </w:r>
      <w:proofErr w:type="spellStart"/>
      <w:r w:rsidR="008046A1">
        <w:t>koju</w:t>
      </w:r>
      <w:proofErr w:type="spellEnd"/>
      <w:r w:rsidR="008046A1">
        <w:t xml:space="preserve"> </w:t>
      </w:r>
      <w:proofErr w:type="spellStart"/>
      <w:r w:rsidR="008046A1">
        <w:t>upućuje</w:t>
      </w:r>
      <w:proofErr w:type="spellEnd"/>
      <w:r w:rsidR="008046A1">
        <w:t xml:space="preserve"> </w:t>
      </w:r>
      <w:proofErr w:type="spellStart"/>
      <w:r w:rsidR="008046A1">
        <w:t>Ravnatelju</w:t>
      </w:r>
      <w:proofErr w:type="spellEnd"/>
      <w:r w:rsidR="008046A1">
        <w:t xml:space="preserve"> </w:t>
      </w:r>
      <w:proofErr w:type="spellStart"/>
      <w:r w:rsidR="008046A1">
        <w:t>Škole</w:t>
      </w:r>
      <w:proofErr w:type="spellEnd"/>
      <w:r w:rsidR="008046A1">
        <w:t xml:space="preserve"> </w:t>
      </w:r>
      <w:proofErr w:type="spellStart"/>
      <w:r w:rsidR="008046A1">
        <w:t>na</w:t>
      </w:r>
      <w:proofErr w:type="spellEnd"/>
      <w:r w:rsidR="008046A1">
        <w:t xml:space="preserve"> </w:t>
      </w:r>
      <w:proofErr w:type="spellStart"/>
      <w:r w:rsidR="008046A1">
        <w:t>uvid</w:t>
      </w:r>
      <w:proofErr w:type="spellEnd"/>
      <w:r w:rsidR="008046A1">
        <w:t xml:space="preserve">, </w:t>
      </w:r>
      <w:proofErr w:type="spellStart"/>
      <w:r w:rsidR="008046A1">
        <w:t>dok</w:t>
      </w:r>
      <w:proofErr w:type="spellEnd"/>
      <w:r w:rsidR="008046A1">
        <w:t xml:space="preserve"> se </w:t>
      </w:r>
      <w:proofErr w:type="spellStart"/>
      <w:r w:rsidR="008046A1">
        <w:t>lista</w:t>
      </w:r>
      <w:proofErr w:type="spellEnd"/>
    </w:p>
    <w:p w:rsidR="0080120B" w:rsidRDefault="008046A1">
      <w:pPr>
        <w:pStyle w:val="Tijeloteksta"/>
        <w:ind w:left="119" w:right="932"/>
      </w:pPr>
      <w:proofErr w:type="spellStart"/>
      <w:proofErr w:type="gramStart"/>
      <w:r>
        <w:t>dužnika</w:t>
      </w:r>
      <w:proofErr w:type="spellEnd"/>
      <w:proofErr w:type="gram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Ravnatelju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>.</w:t>
      </w:r>
    </w:p>
    <w:p w:rsidR="0080120B" w:rsidRDefault="008046A1">
      <w:pPr>
        <w:pStyle w:val="Tijeloteksta"/>
        <w:spacing w:before="204"/>
        <w:ind w:left="119" w:right="114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dospijeća</w:t>
      </w:r>
      <w:proofErr w:type="spellEnd"/>
      <w:r>
        <w:t xml:space="preserve">, </w:t>
      </w:r>
      <w:proofErr w:type="spellStart"/>
      <w:proofErr w:type="gramStart"/>
      <w:r>
        <w:t>poduzimaju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-7"/>
        </w:rPr>
        <w:t xml:space="preserve"> </w:t>
      </w:r>
      <w:proofErr w:type="spellStart"/>
      <w:r>
        <w:t>naplatu</w:t>
      </w:r>
      <w:proofErr w:type="spellEnd"/>
      <w:r>
        <w:t>.</w:t>
      </w:r>
    </w:p>
    <w:p w:rsidR="0080120B" w:rsidRDefault="008046A1">
      <w:pPr>
        <w:pStyle w:val="Tijeloteksta"/>
        <w:spacing w:before="192"/>
        <w:ind w:left="119" w:right="109"/>
        <w:jc w:val="both"/>
      </w:pPr>
      <w:proofErr w:type="spellStart"/>
      <w:r>
        <w:t>Prvi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 </w:t>
      </w:r>
      <w:proofErr w:type="spellStart"/>
      <w:r>
        <w:t>Razrednika</w:t>
      </w:r>
      <w:proofErr w:type="spellEnd"/>
      <w:r>
        <w:t>/</w:t>
      </w:r>
      <w:proofErr w:type="spellStart"/>
      <w:r>
        <w:t>Računovodstva</w:t>
      </w:r>
      <w:proofErr w:type="spellEnd"/>
      <w:r>
        <w:t xml:space="preserve"> s </w:t>
      </w:r>
      <w:proofErr w:type="spellStart"/>
      <w:r>
        <w:t>dužnikom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zabilješku</w:t>
      </w:r>
      <w:proofErr w:type="spellEnd"/>
      <w:r>
        <w:t xml:space="preserve"> (datum,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neplaćanja</w:t>
      </w:r>
      <w:proofErr w:type="spellEnd"/>
      <w:r>
        <w:t xml:space="preserve">).  </w:t>
      </w:r>
      <w:proofErr w:type="spellStart"/>
      <w:proofErr w:type="gramStart"/>
      <w:r>
        <w:t>Zabilješka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rPr>
          <w:spacing w:val="-3"/>
        </w:rPr>
        <w:t>iz</w:t>
      </w:r>
      <w:proofErr w:type="spellEnd"/>
      <w:r>
        <w:rPr>
          <w:spacing w:val="-3"/>
        </w:rP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proofErr w:type="gramStart"/>
      <w:r>
        <w:t>ovog</w:t>
      </w:r>
      <w:proofErr w:type="spellEnd"/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. </w:t>
      </w:r>
      <w:proofErr w:type="spellStart"/>
      <w:r>
        <w:rPr>
          <w:spacing w:val="-3"/>
        </w:rPr>
        <w:t>Za</w:t>
      </w:r>
      <w:proofErr w:type="spellEnd"/>
      <w:r>
        <w:rPr>
          <w:spacing w:val="-3"/>
        </w:rPr>
        <w:t xml:space="preserve"> </w:t>
      </w:r>
      <w:proofErr w:type="spellStart"/>
      <w:r>
        <w:t>provđenje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s </w:t>
      </w:r>
      <w:proofErr w:type="spellStart"/>
      <w:r>
        <w:t>dužnikom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je </w:t>
      </w:r>
      <w:proofErr w:type="spellStart"/>
      <w:r>
        <w:t>Razrednik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prosljeđuje</w:t>
      </w:r>
      <w:proofErr w:type="spellEnd"/>
      <w:r>
        <w:t xml:space="preserve"> u </w:t>
      </w:r>
      <w:proofErr w:type="spellStart"/>
      <w:r>
        <w:t>Računovodstvo</w:t>
      </w:r>
      <w:proofErr w:type="spellEnd"/>
      <w:r>
        <w:t>.</w:t>
      </w:r>
    </w:p>
    <w:p w:rsidR="0080120B" w:rsidRDefault="008046A1">
      <w:pPr>
        <w:pStyle w:val="Tijeloteksta"/>
        <w:spacing w:before="201"/>
        <w:ind w:left="119" w:right="806"/>
      </w:pPr>
      <w:proofErr w:type="spellStart"/>
      <w:r>
        <w:t>Ravnatelj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s </w:t>
      </w:r>
      <w:proofErr w:type="spellStart"/>
      <w:r>
        <w:t>dužnikom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:rsidR="0080120B" w:rsidRDefault="008046A1">
      <w:pPr>
        <w:pStyle w:val="Tijeloteksta"/>
        <w:spacing w:before="77"/>
        <w:ind w:left="119" w:right="11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15 dana </w:t>
      </w:r>
      <w:proofErr w:type="spellStart"/>
      <w:r>
        <w:rPr>
          <w:spacing w:val="2"/>
        </w:rPr>
        <w:t>Računovodstvo</w:t>
      </w:r>
      <w:proofErr w:type="spellEnd"/>
      <w:r>
        <w:rPr>
          <w:spacing w:val="2"/>
        </w:rP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prosljeđuje</w:t>
      </w:r>
      <w:proofErr w:type="spellEnd"/>
      <w:proofErr w:type="gramEnd"/>
      <w:r>
        <w:t xml:space="preserve"> je </w:t>
      </w:r>
      <w:proofErr w:type="spellStart"/>
      <w:r>
        <w:t>Tajniku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dug  ne </w:t>
      </w:r>
      <w:r w:rsidR="00B72A0A">
        <w:t xml:space="preserve"> </w:t>
      </w:r>
      <w:proofErr w:type="spellStart"/>
      <w:r w:rsidR="00B72A0A">
        <w:t>podmiri</w:t>
      </w:r>
      <w:proofErr w:type="spellEnd"/>
      <w:r w:rsidR="00B72A0A">
        <w:t xml:space="preserve">  u  </w:t>
      </w:r>
      <w:proofErr w:type="spellStart"/>
      <w:r w:rsidR="00B72A0A">
        <w:t>roku</w:t>
      </w:r>
      <w:proofErr w:type="spellEnd"/>
      <w:r w:rsidR="00B72A0A">
        <w:t xml:space="preserve">  15  dana,  </w:t>
      </w:r>
      <w:proofErr w:type="spellStart"/>
      <w:r w:rsidR="00B72A0A">
        <w:t>T</w:t>
      </w:r>
      <w:r>
        <w:t>ajnik</w:t>
      </w:r>
      <w:proofErr w:type="spellEnd"/>
      <w:r>
        <w:t xml:space="preserve">  </w:t>
      </w:r>
      <w:proofErr w:type="spellStart"/>
      <w:r>
        <w:t>Škole</w:t>
      </w:r>
      <w:proofErr w:type="spellEnd"/>
      <w:r>
        <w:t xml:space="preserve"> 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pisanu</w:t>
      </w:r>
      <w:proofErr w:type="spellEnd"/>
      <w:r>
        <w:rPr>
          <w:spacing w:val="-5"/>
        </w:rPr>
        <w:t xml:space="preserve"> </w:t>
      </w:r>
      <w:proofErr w:type="spellStart"/>
      <w:r>
        <w:t>opomenu</w:t>
      </w:r>
      <w:proofErr w:type="spellEnd"/>
      <w:r>
        <w:t>.</w:t>
      </w:r>
    </w:p>
    <w:p w:rsidR="0080120B" w:rsidRDefault="008046A1">
      <w:pPr>
        <w:pStyle w:val="Tijeloteksta"/>
        <w:spacing w:before="199"/>
        <w:ind w:left="119" w:right="11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daljnjeg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15 dana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prosljeđuje</w:t>
      </w:r>
      <w:proofErr w:type="spellEnd"/>
      <w:r>
        <w:t xml:space="preserve"> je </w:t>
      </w:r>
      <w:proofErr w:type="spellStart"/>
      <w:r>
        <w:t>Tajniku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dug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podmiren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15 </w:t>
      </w:r>
      <w:proofErr w:type="gramStart"/>
      <w:r>
        <w:t>dana</w:t>
      </w:r>
      <w:proofErr w:type="gramEnd"/>
      <w:r>
        <w:t xml:space="preserve">, </w:t>
      </w:r>
      <w:proofErr w:type="spellStart"/>
      <w:r>
        <w:t>Tajnik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opomenu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ovršnog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uručiti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razrednika</w:t>
      </w:r>
      <w:proofErr w:type="spellEnd"/>
      <w:r>
        <w:t xml:space="preserve">, </w:t>
      </w:r>
      <w:proofErr w:type="spellStart"/>
      <w:r>
        <w:t>uručiti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, </w:t>
      </w:r>
      <w:proofErr w:type="spellStart"/>
      <w:r>
        <w:t>povratnica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:rsidR="0080120B" w:rsidRDefault="0080120B">
      <w:pPr>
        <w:pStyle w:val="Tijeloteksta"/>
        <w:spacing w:before="7"/>
      </w:pPr>
    </w:p>
    <w:p w:rsidR="0080120B" w:rsidRDefault="008046A1">
      <w:pPr>
        <w:pStyle w:val="Tijeloteksta"/>
        <w:spacing w:line="274" w:lineRule="exact"/>
        <w:ind w:left="119" w:right="115"/>
        <w:jc w:val="both"/>
      </w:pPr>
      <w:r>
        <w:t xml:space="preserve">U </w:t>
      </w:r>
      <w:proofErr w:type="spellStart"/>
      <w:r>
        <w:t>opomenama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dužniku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plaćanje</w:t>
      </w:r>
      <w:proofErr w:type="spellEnd"/>
      <w:r>
        <w:t xml:space="preserve"> (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stavaka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:rsidR="0080120B" w:rsidRDefault="008046A1">
      <w:pPr>
        <w:pStyle w:val="Tijeloteksta"/>
        <w:spacing w:before="134"/>
        <w:ind w:left="119"/>
        <w:jc w:val="both"/>
      </w:pPr>
      <w:proofErr w:type="spellStart"/>
      <w:r>
        <w:t>Opomene</w:t>
      </w:r>
      <w:proofErr w:type="spellEnd"/>
      <w:r>
        <w:t xml:space="preserve"> se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Tajništvu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80120B" w:rsidRDefault="0080120B">
      <w:pPr>
        <w:pStyle w:val="Tijeloteksta"/>
      </w:pPr>
    </w:p>
    <w:p w:rsidR="0080120B" w:rsidRDefault="008046A1">
      <w:pPr>
        <w:pStyle w:val="Naslov1"/>
        <w:spacing w:before="183"/>
        <w:ind w:left="3648" w:right="3917"/>
      </w:pPr>
      <w:proofErr w:type="spellStart"/>
      <w:r>
        <w:t>Članak</w:t>
      </w:r>
      <w:proofErr w:type="spellEnd"/>
      <w:r>
        <w:t xml:space="preserve"> 8.</w:t>
      </w:r>
    </w:p>
    <w:p w:rsidR="0080120B" w:rsidRDefault="0080120B">
      <w:pPr>
        <w:pStyle w:val="Tijeloteksta"/>
        <w:spacing w:before="6"/>
        <w:rPr>
          <w:b/>
          <w:sz w:val="23"/>
        </w:rPr>
      </w:pPr>
    </w:p>
    <w:p w:rsidR="0080120B" w:rsidRDefault="008046A1">
      <w:pPr>
        <w:pStyle w:val="Tijeloteksta"/>
        <w:ind w:left="119" w:right="114"/>
        <w:jc w:val="both"/>
      </w:pP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iscrpljene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,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,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ovršnog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ovršni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>.</w:t>
      </w:r>
    </w:p>
    <w:p w:rsidR="0080120B" w:rsidRDefault="008046A1">
      <w:pPr>
        <w:pStyle w:val="Tijeloteksta"/>
        <w:ind w:left="119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ovršnog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je </w:t>
      </w:r>
      <w:proofErr w:type="spellStart"/>
      <w:r>
        <w:t>Tajnik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80120B" w:rsidRDefault="0080120B">
      <w:pPr>
        <w:pStyle w:val="Tijeloteksta"/>
        <w:rPr>
          <w:sz w:val="35"/>
        </w:rPr>
      </w:pPr>
    </w:p>
    <w:p w:rsidR="0080120B" w:rsidRDefault="008046A1">
      <w:pPr>
        <w:pStyle w:val="Naslov1"/>
      </w:pPr>
      <w:proofErr w:type="spellStart"/>
      <w:r>
        <w:t>Članak</w:t>
      </w:r>
      <w:proofErr w:type="spellEnd"/>
      <w:r>
        <w:t xml:space="preserve"> 9.</w:t>
      </w:r>
    </w:p>
    <w:p w:rsidR="0080120B" w:rsidRDefault="008046A1">
      <w:pPr>
        <w:pStyle w:val="Tijeloteksta"/>
        <w:spacing w:before="197"/>
        <w:ind w:left="119" w:right="112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nenaplativa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pravomoćnih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(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nenaplativa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proofErr w:type="gramStart"/>
      <w:r>
        <w:t>nastajanja</w:t>
      </w:r>
      <w:proofErr w:type="spellEnd"/>
      <w:r>
        <w:t xml:space="preserve">  </w:t>
      </w:r>
      <w:proofErr w:type="spellStart"/>
      <w:r>
        <w:t>zastare</w:t>
      </w:r>
      <w:proofErr w:type="spellEnd"/>
      <w:proofErr w:type="gram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da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valjanu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potraživanje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djelomično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rPr>
          <w:spacing w:val="-9"/>
        </w:rPr>
        <w:t xml:space="preserve"> </w:t>
      </w:r>
      <w:proofErr w:type="spellStart"/>
      <w:r>
        <w:t>otpisati</w:t>
      </w:r>
      <w:proofErr w:type="spellEnd"/>
      <w:r>
        <w:t>.</w:t>
      </w:r>
    </w:p>
    <w:p w:rsidR="002C67D6" w:rsidRDefault="002C67D6">
      <w:pPr>
        <w:pStyle w:val="Tijeloteksta"/>
        <w:spacing w:before="197"/>
        <w:ind w:left="119" w:right="112"/>
        <w:jc w:val="both"/>
      </w:pPr>
    </w:p>
    <w:p w:rsidR="002C67D6" w:rsidRDefault="002C67D6">
      <w:pPr>
        <w:pStyle w:val="Tijeloteksta"/>
        <w:spacing w:before="197"/>
        <w:ind w:left="119" w:right="112"/>
        <w:jc w:val="both"/>
      </w:pPr>
    </w:p>
    <w:p w:rsidR="002C67D6" w:rsidRDefault="002C67D6">
      <w:pPr>
        <w:pStyle w:val="Tijeloteksta"/>
        <w:spacing w:before="197"/>
        <w:ind w:left="119" w:right="112"/>
        <w:jc w:val="both"/>
      </w:pPr>
    </w:p>
    <w:p w:rsidR="0080120B" w:rsidRDefault="008046A1">
      <w:pPr>
        <w:pStyle w:val="Tijeloteksta"/>
        <w:spacing w:before="201"/>
        <w:ind w:left="119" w:right="112"/>
        <w:jc w:val="both"/>
      </w:pPr>
      <w:proofErr w:type="spellStart"/>
      <w:r>
        <w:lastRenderedPageBreak/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potraživanja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namiriti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  </w:t>
      </w:r>
      <w:proofErr w:type="spellStart"/>
      <w:proofErr w:type="gramStart"/>
      <w:r>
        <w:t>ovih</w:t>
      </w:r>
      <w:proofErr w:type="spellEnd"/>
      <w:proofErr w:type="gram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izvanrednih</w:t>
      </w:r>
      <w:proofErr w:type="spellEnd"/>
      <w:r>
        <w:t xml:space="preserve"> </w:t>
      </w:r>
      <w:proofErr w:type="spellStart"/>
      <w:r>
        <w:t>socijalno-ekonomskih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djelomični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. </w:t>
      </w:r>
      <w:proofErr w:type="gramStart"/>
      <w:r>
        <w:t xml:space="preserve">U  </w:t>
      </w:r>
      <w:proofErr w:type="spellStart"/>
      <w:r>
        <w:t>ovom</w:t>
      </w:r>
      <w:proofErr w:type="spellEnd"/>
      <w:proofErr w:type="gram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rPr>
          <w:spacing w:val="-4"/>
        </w:rPr>
        <w:t xml:space="preserve"> </w:t>
      </w:r>
      <w:proofErr w:type="spellStart"/>
      <w:r>
        <w:t>Škole</w:t>
      </w:r>
      <w:proofErr w:type="spellEnd"/>
      <w:r>
        <w:t>.</w:t>
      </w:r>
    </w:p>
    <w:p w:rsidR="002C67D6" w:rsidRDefault="002C67D6">
      <w:pPr>
        <w:pStyle w:val="Naslov1"/>
        <w:spacing w:before="55"/>
        <w:ind w:right="3917"/>
      </w:pPr>
    </w:p>
    <w:p w:rsidR="002C67D6" w:rsidRDefault="002C67D6">
      <w:pPr>
        <w:pStyle w:val="Naslov1"/>
        <w:spacing w:before="55"/>
        <w:ind w:right="3917"/>
      </w:pPr>
    </w:p>
    <w:p w:rsidR="0080120B" w:rsidRDefault="008046A1">
      <w:pPr>
        <w:pStyle w:val="Naslov1"/>
        <w:spacing w:before="55"/>
        <w:ind w:right="3917"/>
      </w:pPr>
      <w:proofErr w:type="spellStart"/>
      <w:r>
        <w:t>Članak</w:t>
      </w:r>
      <w:proofErr w:type="spellEnd"/>
      <w:r>
        <w:t xml:space="preserve"> 10.</w:t>
      </w:r>
    </w:p>
    <w:p w:rsidR="0080120B" w:rsidRDefault="0080120B">
      <w:pPr>
        <w:pStyle w:val="Tijeloteksta"/>
        <w:spacing w:before="6"/>
        <w:rPr>
          <w:b/>
          <w:sz w:val="23"/>
        </w:rPr>
      </w:pPr>
    </w:p>
    <w:p w:rsidR="0080120B" w:rsidRDefault="009A6F26" w:rsidP="009A6F26">
      <w:pPr>
        <w:pStyle w:val="Tijeloteksta"/>
        <w:tabs>
          <w:tab w:val="left" w:pos="1338"/>
          <w:tab w:val="left" w:pos="3031"/>
          <w:tab w:val="left" w:pos="3892"/>
          <w:tab w:val="left" w:pos="4193"/>
          <w:tab w:val="left" w:pos="5450"/>
          <w:tab w:val="left" w:pos="6223"/>
          <w:tab w:val="left" w:pos="6670"/>
          <w:tab w:val="left" w:pos="8127"/>
        </w:tabs>
        <w:ind w:left="119" w:right="117"/>
        <w:jc w:val="both"/>
      </w:pPr>
      <w:proofErr w:type="spellStart"/>
      <w:r>
        <w:t>Voditelj</w:t>
      </w:r>
      <w:proofErr w:type="spellEnd"/>
      <w:r>
        <w:t xml:space="preserve"> </w:t>
      </w:r>
      <w:proofErr w:type="spellStart"/>
      <w:r>
        <w:t>računovodstva</w:t>
      </w:r>
      <w:proofErr w:type="spellEnd"/>
      <w:r w:rsidR="008046A1">
        <w:t>,</w:t>
      </w:r>
      <w:r>
        <w:t xml:space="preserve"> </w:t>
      </w:r>
      <w:proofErr w:type="spellStart"/>
      <w:r w:rsidR="008046A1">
        <w:t>Tajnik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8046A1">
        <w:t>R</w:t>
      </w:r>
      <w:r>
        <w:t>azrednik</w:t>
      </w:r>
      <w:proofErr w:type="spellEnd"/>
      <w:r>
        <w:t xml:space="preserve"> </w:t>
      </w:r>
      <w:proofErr w:type="spellStart"/>
      <w:r w:rsidR="008046A1">
        <w:t>dužni</w:t>
      </w:r>
      <w:proofErr w:type="spellEnd"/>
      <w:r>
        <w:t xml:space="preserve"> </w:t>
      </w:r>
      <w:proofErr w:type="spellStart"/>
      <w:r w:rsidR="008046A1">
        <w:t>su</w:t>
      </w:r>
      <w:proofErr w:type="spellEnd"/>
      <w:r>
        <w:t xml:space="preserve"> </w:t>
      </w:r>
      <w:proofErr w:type="spellStart"/>
      <w:r w:rsidR="008046A1">
        <w:t>kontinuirano</w:t>
      </w:r>
      <w:proofErr w:type="spellEnd"/>
      <w:r>
        <w:t xml:space="preserve"> </w:t>
      </w:r>
      <w:proofErr w:type="spellStart"/>
      <w:r w:rsidR="008046A1">
        <w:t>pratiti</w:t>
      </w:r>
      <w:proofErr w:type="spellEnd"/>
      <w:r w:rsidR="008046A1">
        <w:t xml:space="preserve"> </w:t>
      </w:r>
      <w:proofErr w:type="spellStart"/>
      <w:proofErr w:type="gramStart"/>
      <w:r w:rsidR="008046A1">
        <w:t>stanje</w:t>
      </w:r>
      <w:proofErr w:type="spellEnd"/>
      <w:r w:rsidR="008046A1">
        <w:t xml:space="preserve">  </w:t>
      </w:r>
      <w:proofErr w:type="spellStart"/>
      <w:r w:rsidR="008046A1">
        <w:t>i</w:t>
      </w:r>
      <w:proofErr w:type="spellEnd"/>
      <w:proofErr w:type="gramEnd"/>
      <w:r w:rsidR="008046A1">
        <w:t xml:space="preserve"> </w:t>
      </w:r>
      <w:proofErr w:type="spellStart"/>
      <w:r w:rsidR="008046A1">
        <w:t>poduzimati</w:t>
      </w:r>
      <w:proofErr w:type="spellEnd"/>
      <w:r w:rsidR="008046A1">
        <w:t xml:space="preserve"> </w:t>
      </w:r>
      <w:proofErr w:type="spellStart"/>
      <w:r w:rsidR="008046A1">
        <w:t>mjere</w:t>
      </w:r>
      <w:proofErr w:type="spellEnd"/>
      <w:r w:rsidR="008046A1">
        <w:t xml:space="preserve"> </w:t>
      </w:r>
      <w:proofErr w:type="spellStart"/>
      <w:r w:rsidR="008046A1">
        <w:t>naplate</w:t>
      </w:r>
      <w:proofErr w:type="spellEnd"/>
      <w:r w:rsidR="008046A1">
        <w:t xml:space="preserve"> </w:t>
      </w:r>
      <w:proofErr w:type="spellStart"/>
      <w:r w:rsidR="008046A1">
        <w:t>potraživanja</w:t>
      </w:r>
      <w:proofErr w:type="spellEnd"/>
      <w:r w:rsidR="008046A1">
        <w:t xml:space="preserve"> </w:t>
      </w:r>
      <w:proofErr w:type="spellStart"/>
      <w:r w:rsidR="008046A1">
        <w:t>svatko</w:t>
      </w:r>
      <w:proofErr w:type="spellEnd"/>
      <w:r w:rsidR="008046A1">
        <w:t xml:space="preserve"> </w:t>
      </w:r>
      <w:proofErr w:type="spellStart"/>
      <w:r w:rsidR="008046A1">
        <w:t>iz</w:t>
      </w:r>
      <w:proofErr w:type="spellEnd"/>
      <w:r w:rsidR="008046A1">
        <w:t xml:space="preserve"> </w:t>
      </w:r>
      <w:proofErr w:type="spellStart"/>
      <w:r w:rsidR="008046A1">
        <w:t>svog</w:t>
      </w:r>
      <w:proofErr w:type="spellEnd"/>
      <w:r w:rsidR="008046A1">
        <w:rPr>
          <w:spacing w:val="51"/>
        </w:rPr>
        <w:t xml:space="preserve"> </w:t>
      </w:r>
      <w:proofErr w:type="spellStart"/>
      <w:r w:rsidR="008046A1">
        <w:t>djelokruga</w:t>
      </w:r>
      <w:proofErr w:type="spellEnd"/>
      <w:r w:rsidR="008046A1">
        <w:t>,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  <w:spacing w:before="8"/>
        <w:rPr>
          <w:sz w:val="35"/>
        </w:rPr>
      </w:pPr>
    </w:p>
    <w:p w:rsidR="0080120B" w:rsidRDefault="008046A1">
      <w:pPr>
        <w:pStyle w:val="Tijeloteksta"/>
        <w:spacing w:line="412" w:lineRule="auto"/>
        <w:ind w:left="119" w:right="3419" w:firstLine="3792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11. </w:t>
      </w:r>
      <w:r>
        <w:t xml:space="preserve">Ove Procedure </w:t>
      </w:r>
      <w:proofErr w:type="spellStart"/>
      <w:r>
        <w:t>stupaju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. Ove Procedure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80120B" w:rsidRDefault="0080120B">
      <w:pPr>
        <w:pStyle w:val="Tijeloteksta"/>
      </w:pPr>
    </w:p>
    <w:p w:rsidR="0080120B" w:rsidRDefault="0080120B">
      <w:pPr>
        <w:pStyle w:val="Tijeloteksta"/>
      </w:pPr>
    </w:p>
    <w:p w:rsidR="0080120B" w:rsidRDefault="009A6F26">
      <w:pPr>
        <w:pStyle w:val="Tijeloteksta"/>
        <w:spacing w:before="186"/>
        <w:ind w:left="5160" w:right="806"/>
      </w:pPr>
      <w:r>
        <w:t xml:space="preserve">        </w:t>
      </w:r>
      <w:r w:rsidR="008046A1">
        <w:t>R a v n a t e l</w:t>
      </w:r>
      <w:r>
        <w:t xml:space="preserve"> </w:t>
      </w:r>
      <w:r w:rsidR="008046A1">
        <w:t>j</w:t>
      </w:r>
      <w:r>
        <w:t xml:space="preserve"> </w:t>
      </w:r>
      <w:proofErr w:type="spellStart"/>
      <w:r>
        <w:t>i</w:t>
      </w:r>
      <w:proofErr w:type="spellEnd"/>
      <w:r>
        <w:t xml:space="preserve"> c a</w:t>
      </w:r>
      <w:r w:rsidR="008046A1">
        <w:t>:</w:t>
      </w:r>
    </w:p>
    <w:p w:rsidR="0080120B" w:rsidRDefault="0080120B">
      <w:pPr>
        <w:pStyle w:val="Tijeloteksta"/>
      </w:pPr>
    </w:p>
    <w:p w:rsidR="0080120B" w:rsidRDefault="009A6F26">
      <w:pPr>
        <w:pStyle w:val="Tijeloteksta"/>
        <w:ind w:left="5160" w:right="806"/>
      </w:pPr>
      <w:r>
        <w:t xml:space="preserve">Sanja </w:t>
      </w:r>
      <w:proofErr w:type="spellStart"/>
      <w:r>
        <w:t>Povoljnjak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sectPr w:rsidR="0080120B">
      <w:pgSz w:w="11930" w:h="16850"/>
      <w:pgMar w:top="128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6D8"/>
    <w:multiLevelType w:val="hybridMultilevel"/>
    <w:tmpl w:val="3B467144"/>
    <w:lvl w:ilvl="0" w:tplc="D8BADB48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A092DE">
      <w:numFmt w:val="bullet"/>
      <w:lvlText w:val="•"/>
      <w:lvlJc w:val="left"/>
      <w:pPr>
        <w:ind w:left="1116" w:hanging="140"/>
      </w:pPr>
      <w:rPr>
        <w:rFonts w:hint="default"/>
      </w:rPr>
    </w:lvl>
    <w:lvl w:ilvl="2" w:tplc="E0CEC5B4">
      <w:numFmt w:val="bullet"/>
      <w:lvlText w:val="•"/>
      <w:lvlJc w:val="left"/>
      <w:pPr>
        <w:ind w:left="1972" w:hanging="140"/>
      </w:pPr>
      <w:rPr>
        <w:rFonts w:hint="default"/>
      </w:rPr>
    </w:lvl>
    <w:lvl w:ilvl="3" w:tplc="0502959C">
      <w:numFmt w:val="bullet"/>
      <w:lvlText w:val="•"/>
      <w:lvlJc w:val="left"/>
      <w:pPr>
        <w:ind w:left="2828" w:hanging="140"/>
      </w:pPr>
      <w:rPr>
        <w:rFonts w:hint="default"/>
      </w:rPr>
    </w:lvl>
    <w:lvl w:ilvl="4" w:tplc="10501F34">
      <w:numFmt w:val="bullet"/>
      <w:lvlText w:val="•"/>
      <w:lvlJc w:val="left"/>
      <w:pPr>
        <w:ind w:left="3684" w:hanging="140"/>
      </w:pPr>
      <w:rPr>
        <w:rFonts w:hint="default"/>
      </w:rPr>
    </w:lvl>
    <w:lvl w:ilvl="5" w:tplc="99AE31C8">
      <w:numFmt w:val="bullet"/>
      <w:lvlText w:val="•"/>
      <w:lvlJc w:val="left"/>
      <w:pPr>
        <w:ind w:left="4540" w:hanging="140"/>
      </w:pPr>
      <w:rPr>
        <w:rFonts w:hint="default"/>
      </w:rPr>
    </w:lvl>
    <w:lvl w:ilvl="6" w:tplc="2D2091D4">
      <w:numFmt w:val="bullet"/>
      <w:lvlText w:val="•"/>
      <w:lvlJc w:val="left"/>
      <w:pPr>
        <w:ind w:left="5396" w:hanging="140"/>
      </w:pPr>
      <w:rPr>
        <w:rFonts w:hint="default"/>
      </w:rPr>
    </w:lvl>
    <w:lvl w:ilvl="7" w:tplc="02F01738">
      <w:numFmt w:val="bullet"/>
      <w:lvlText w:val="•"/>
      <w:lvlJc w:val="left"/>
      <w:pPr>
        <w:ind w:left="6252" w:hanging="140"/>
      </w:pPr>
      <w:rPr>
        <w:rFonts w:hint="default"/>
      </w:rPr>
    </w:lvl>
    <w:lvl w:ilvl="8" w:tplc="3F66BF96">
      <w:numFmt w:val="bullet"/>
      <w:lvlText w:val="•"/>
      <w:lvlJc w:val="left"/>
      <w:pPr>
        <w:ind w:left="7108" w:hanging="140"/>
      </w:pPr>
      <w:rPr>
        <w:rFonts w:hint="default"/>
      </w:rPr>
    </w:lvl>
  </w:abstractNum>
  <w:abstractNum w:abstractNumId="1" w15:restartNumberingAfterBreak="0">
    <w:nsid w:val="36440665"/>
    <w:multiLevelType w:val="hybridMultilevel"/>
    <w:tmpl w:val="ED08E250"/>
    <w:lvl w:ilvl="0" w:tplc="B8AABF7E">
      <w:numFmt w:val="bullet"/>
      <w:lvlText w:val="-"/>
      <w:lvlJc w:val="left"/>
      <w:pPr>
        <w:ind w:left="318" w:hanging="20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AAE88A4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68FE5E30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B5785810">
      <w:numFmt w:val="bullet"/>
      <w:lvlText w:val="•"/>
      <w:lvlJc w:val="left"/>
      <w:pPr>
        <w:ind w:left="2764" w:hanging="360"/>
      </w:pPr>
      <w:rPr>
        <w:rFonts w:hint="default"/>
      </w:rPr>
    </w:lvl>
    <w:lvl w:ilvl="4" w:tplc="F55ED3FA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DB6EBFA8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FB6CF4A"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F87C3A90">
      <w:numFmt w:val="bullet"/>
      <w:lvlText w:val="•"/>
      <w:lvlJc w:val="left"/>
      <w:pPr>
        <w:ind w:left="6613" w:hanging="360"/>
      </w:pPr>
      <w:rPr>
        <w:rFonts w:hint="default"/>
      </w:rPr>
    </w:lvl>
    <w:lvl w:ilvl="8" w:tplc="343AE614">
      <w:numFmt w:val="bullet"/>
      <w:lvlText w:val="•"/>
      <w:lvlJc w:val="left"/>
      <w:pPr>
        <w:ind w:left="757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120B"/>
    <w:rsid w:val="000E38FA"/>
    <w:rsid w:val="002C67D6"/>
    <w:rsid w:val="003E72D8"/>
    <w:rsid w:val="00415D4C"/>
    <w:rsid w:val="00540ADC"/>
    <w:rsid w:val="006500BC"/>
    <w:rsid w:val="00735F52"/>
    <w:rsid w:val="0080120B"/>
    <w:rsid w:val="008046A1"/>
    <w:rsid w:val="00904D81"/>
    <w:rsid w:val="009A6F26"/>
    <w:rsid w:val="00B20DCF"/>
    <w:rsid w:val="00B72A0A"/>
    <w:rsid w:val="00F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5CC-020D-48AC-BEBC-ACD952C2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3766" w:right="380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37"/>
      <w:ind w:left="258" w:hanging="1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PU- IP RIN TIN TIN</vt:lpstr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PU- IP RIN TIN TIN</dc:title>
  <dc:creator>korisnik</dc:creator>
  <cp:lastModifiedBy>6</cp:lastModifiedBy>
  <cp:revision>12</cp:revision>
  <dcterms:created xsi:type="dcterms:W3CDTF">2017-02-28T11:34:00Z</dcterms:created>
  <dcterms:modified xsi:type="dcterms:W3CDTF">2017-03-02T12:49:00Z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2017-02-28T00:00:00Z</vt:filetime>
  </property>
</Properties>
</file>