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9BF4" w14:textId="77777777"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14:paraId="45FF89C0" w14:textId="77777777"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14:paraId="775467BC" w14:textId="77777777"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14:paraId="7C1C8C8E" w14:textId="77777777"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14:paraId="6E492E20" w14:textId="77777777"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14:paraId="087B7C49" w14:textId="77777777" w:rsidR="00F75935" w:rsidRPr="00F75935" w:rsidRDefault="00F75935">
      <w:pPr>
        <w:rPr>
          <w:rFonts w:ascii="Times New Roman" w:hAnsi="Times New Roman" w:cs="Times New Roman"/>
          <w:b/>
          <w:sz w:val="32"/>
          <w:szCs w:val="32"/>
        </w:rPr>
      </w:pPr>
    </w:p>
    <w:p w14:paraId="045BBD56" w14:textId="77777777" w:rsidR="00F75935" w:rsidRP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935">
        <w:rPr>
          <w:rFonts w:ascii="Times New Roman" w:hAnsi="Times New Roman" w:cs="Times New Roman"/>
          <w:b/>
          <w:sz w:val="32"/>
          <w:szCs w:val="32"/>
        </w:rPr>
        <w:t>PROCEDURA</w:t>
      </w:r>
    </w:p>
    <w:p w14:paraId="4E7B444A" w14:textId="218D4A39" w:rsidR="00F75935" w:rsidRPr="00E43368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3368">
        <w:rPr>
          <w:rFonts w:ascii="Times New Roman" w:hAnsi="Times New Roman" w:cs="Times New Roman"/>
          <w:b/>
          <w:sz w:val="32"/>
          <w:szCs w:val="32"/>
        </w:rPr>
        <w:t>ZAPRIMANJ</w:t>
      </w:r>
      <w:r w:rsidR="00A73113" w:rsidRPr="00E43368">
        <w:rPr>
          <w:rFonts w:ascii="Times New Roman" w:hAnsi="Times New Roman" w:cs="Times New Roman"/>
          <w:b/>
          <w:sz w:val="32"/>
          <w:szCs w:val="32"/>
        </w:rPr>
        <w:t>A</w:t>
      </w:r>
      <w:r w:rsidRPr="00E43368">
        <w:rPr>
          <w:rFonts w:ascii="Times New Roman" w:hAnsi="Times New Roman" w:cs="Times New Roman"/>
          <w:b/>
          <w:sz w:val="32"/>
          <w:szCs w:val="32"/>
        </w:rPr>
        <w:t xml:space="preserve"> RAČUNA, NJIHOVA PROVJERA I PRAVOVREMENO PLAĆANJE U </w:t>
      </w:r>
      <w:r w:rsidR="00A73113" w:rsidRPr="00E4336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E43368" w:rsidRPr="00E43368">
        <w:rPr>
          <w:rFonts w:ascii="Times New Roman" w:hAnsi="Times New Roman" w:cs="Times New Roman"/>
          <w:b/>
          <w:sz w:val="32"/>
          <w:szCs w:val="32"/>
          <w:u w:val="single"/>
        </w:rPr>
        <w:t>OSNOVNOJ ŠKOLI NOVO ČIČE</w:t>
      </w:r>
    </w:p>
    <w:p w14:paraId="69F79FA0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B3A7AC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345691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9AD6C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AF03A4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8AB7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7543AF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B242B3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B5BAB9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C9220D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2C1434" w14:textId="77777777" w:rsidR="00F75935" w:rsidRDefault="00F75935" w:rsidP="00F759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0FF3AB" w14:textId="77777777" w:rsidR="00876AB7" w:rsidRDefault="00876AB7" w:rsidP="0079549F">
      <w:pPr>
        <w:rPr>
          <w:rFonts w:ascii="Times New Roman" w:hAnsi="Times New Roman" w:cs="Times New Roman"/>
          <w:b/>
          <w:sz w:val="32"/>
          <w:szCs w:val="32"/>
        </w:rPr>
      </w:pPr>
    </w:p>
    <w:p w14:paraId="7A05D4E9" w14:textId="77777777" w:rsidR="00E43368" w:rsidRDefault="00E43368" w:rsidP="0058269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5D1BABC" w14:textId="4CC5EB1A" w:rsidR="00582690" w:rsidRPr="00582690" w:rsidRDefault="00582690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REPUBLIKA HRVATSKA</w:t>
      </w:r>
    </w:p>
    <w:p w14:paraId="19F59CEF" w14:textId="2736A703" w:rsidR="00582690" w:rsidRPr="00582690" w:rsidRDefault="00582690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OSNOVNA ŠKOLA </w:t>
      </w:r>
      <w:r w:rsidR="00E43368">
        <w:rPr>
          <w:rFonts w:ascii="Times New Roman" w:hAnsi="Times New Roman" w:cs="Times New Roman"/>
          <w:b/>
          <w:sz w:val="24"/>
          <w:szCs w:val="24"/>
          <w:lang w:val="en-US"/>
        </w:rPr>
        <w:t>NOVO ČIČE</w:t>
      </w:r>
    </w:p>
    <w:p w14:paraId="04F628B4" w14:textId="77777777" w:rsidR="00E43368" w:rsidRDefault="00E43368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TRG ANTUNA CVETKOVIĆA 27</w:t>
      </w:r>
    </w:p>
    <w:p w14:paraId="7E92401B" w14:textId="3624107A" w:rsidR="00582690" w:rsidRPr="00582690" w:rsidRDefault="00E43368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10415 NOVO ČIČE</w:t>
      </w:r>
    </w:p>
    <w:p w14:paraId="4BB2505B" w14:textId="554BD1C1" w:rsidR="00582690" w:rsidRPr="00582690" w:rsidRDefault="00582690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t>Tel:  01/623</w:t>
      </w:r>
      <w:r w:rsidR="00E4336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E43368">
        <w:rPr>
          <w:rFonts w:ascii="Times New Roman" w:hAnsi="Times New Roman" w:cs="Times New Roman"/>
          <w:b/>
          <w:sz w:val="24"/>
          <w:szCs w:val="24"/>
          <w:lang w:val="en-US"/>
        </w:rPr>
        <w:t>420</w:t>
      </w:r>
    </w:p>
    <w:p w14:paraId="12C19957" w14:textId="71F73B4A" w:rsidR="00582690" w:rsidRPr="00582690" w:rsidRDefault="00582690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Matični broj:  </w:t>
      </w:r>
      <w:r w:rsidR="00E43368">
        <w:rPr>
          <w:rFonts w:ascii="Times New Roman" w:hAnsi="Times New Roman" w:cs="Times New Roman"/>
          <w:b/>
          <w:sz w:val="24"/>
          <w:szCs w:val="24"/>
          <w:lang w:val="en-US"/>
        </w:rPr>
        <w:t>4514254</w:t>
      </w:r>
    </w:p>
    <w:p w14:paraId="28244FC3" w14:textId="1016E73F" w:rsidR="00582690" w:rsidRPr="00582690" w:rsidRDefault="00582690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OIB: </w:t>
      </w:r>
      <w:r w:rsidR="00E43368">
        <w:rPr>
          <w:rFonts w:ascii="Times New Roman" w:hAnsi="Times New Roman" w:cs="Times New Roman"/>
          <w:b/>
          <w:sz w:val="24"/>
          <w:szCs w:val="24"/>
          <w:lang w:val="en-US"/>
        </w:rPr>
        <w:t>14772335018</w:t>
      </w:r>
    </w:p>
    <w:p w14:paraId="1414A550" w14:textId="741CA93D" w:rsidR="00582690" w:rsidRPr="00582690" w:rsidRDefault="00582690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t>KLASA:</w:t>
      </w:r>
      <w:r w:rsidR="00E433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5513F">
        <w:rPr>
          <w:rFonts w:ascii="Times New Roman" w:hAnsi="Times New Roman" w:cs="Times New Roman"/>
          <w:b/>
          <w:sz w:val="24"/>
          <w:szCs w:val="24"/>
          <w:lang w:val="en-US"/>
        </w:rPr>
        <w:t>011-03/2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5513F">
        <w:rPr>
          <w:rFonts w:ascii="Times New Roman" w:hAnsi="Times New Roman" w:cs="Times New Roman"/>
          <w:b/>
          <w:sz w:val="24"/>
          <w:szCs w:val="24"/>
          <w:lang w:val="en-US"/>
        </w:rPr>
        <w:t>-0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5513F">
        <w:rPr>
          <w:rFonts w:ascii="Times New Roman" w:hAnsi="Times New Roman" w:cs="Times New Roman"/>
          <w:b/>
          <w:sz w:val="24"/>
          <w:szCs w:val="24"/>
          <w:lang w:val="en-US"/>
        </w:rPr>
        <w:t>/01</w:t>
      </w:r>
    </w:p>
    <w:p w14:paraId="7716ADC0" w14:textId="2841AA1D" w:rsidR="00582690" w:rsidRPr="00582690" w:rsidRDefault="00582690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2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URBROJ: </w:t>
      </w:r>
      <w:r w:rsidR="00A5513F">
        <w:rPr>
          <w:rFonts w:ascii="Times New Roman" w:hAnsi="Times New Roman" w:cs="Times New Roman"/>
          <w:b/>
          <w:sz w:val="24"/>
          <w:szCs w:val="24"/>
          <w:lang w:val="en-US"/>
        </w:rPr>
        <w:t>238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A5513F">
        <w:rPr>
          <w:rFonts w:ascii="Times New Roman" w:hAnsi="Times New Roman" w:cs="Times New Roman"/>
          <w:b/>
          <w:sz w:val="24"/>
          <w:szCs w:val="24"/>
          <w:lang w:val="en-US"/>
        </w:rPr>
        <w:t>31-161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A5513F">
        <w:rPr>
          <w:rFonts w:ascii="Times New Roman" w:hAnsi="Times New Roman" w:cs="Times New Roman"/>
          <w:b/>
          <w:sz w:val="24"/>
          <w:szCs w:val="24"/>
          <w:lang w:val="en-US"/>
        </w:rPr>
        <w:t>01-2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551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3C1487BA" w14:textId="28E9B7BA" w:rsidR="00582690" w:rsidRPr="00582690" w:rsidRDefault="00E43368" w:rsidP="0058269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Novo Čiče, 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26. lipnja</w:t>
      </w:r>
      <w:r w:rsidR="00C06C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2973E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06C36">
        <w:rPr>
          <w:rFonts w:ascii="Times New Roman" w:hAnsi="Times New Roman" w:cs="Times New Roman"/>
          <w:b/>
          <w:sz w:val="24"/>
          <w:szCs w:val="24"/>
          <w:lang w:val="en-US"/>
        </w:rPr>
        <w:t>. godine</w:t>
      </w:r>
    </w:p>
    <w:p w14:paraId="7AA7B07A" w14:textId="77777777" w:rsidR="00582690" w:rsidRDefault="00582690" w:rsidP="00582690">
      <w:pPr>
        <w:rPr>
          <w:rFonts w:ascii="Times New Roman" w:hAnsi="Times New Roman" w:cs="Times New Roman"/>
          <w:b/>
          <w:sz w:val="24"/>
          <w:szCs w:val="24"/>
        </w:rPr>
      </w:pPr>
    </w:p>
    <w:p w14:paraId="0E2A2438" w14:textId="15FC711F" w:rsidR="0079549F" w:rsidRPr="00582690" w:rsidRDefault="0079549F" w:rsidP="00582690">
      <w:pPr>
        <w:rPr>
          <w:rFonts w:ascii="Times New Roman" w:hAnsi="Times New Roman" w:cs="Times New Roman"/>
          <w:b/>
          <w:sz w:val="24"/>
          <w:szCs w:val="24"/>
        </w:rPr>
      </w:pPr>
      <w:r w:rsidRPr="00582690">
        <w:rPr>
          <w:rFonts w:ascii="Times New Roman" w:hAnsi="Times New Roman" w:cs="Times New Roman"/>
          <w:b/>
          <w:sz w:val="24"/>
          <w:szCs w:val="24"/>
        </w:rPr>
        <w:t xml:space="preserve">Na temelju odredbi Zakona o elektroničkom izdavanju računa u javnoj nabavi (Narodne novine, br. 94/18) 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>, Zakona o fiskalnoj odgovornosti (Narodne novine, br. 111/18</w:t>
      </w:r>
      <w:r w:rsidR="00CB5149">
        <w:rPr>
          <w:rFonts w:ascii="Times New Roman" w:hAnsi="Times New Roman" w:cs="Times New Roman"/>
          <w:b/>
          <w:sz w:val="24"/>
          <w:szCs w:val="24"/>
        </w:rPr>
        <w:t>, 83/23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582690">
        <w:rPr>
          <w:rFonts w:ascii="Times New Roman" w:hAnsi="Times New Roman" w:cs="Times New Roman"/>
          <w:b/>
          <w:sz w:val="24"/>
          <w:szCs w:val="24"/>
        </w:rPr>
        <w:t xml:space="preserve">i Uredbe o sastavljanju i predaji Izjave o fiskalnoj odgovornosti (Narodne novine, br. </w:t>
      </w:r>
      <w:r w:rsidR="00A73113" w:rsidRPr="00582690">
        <w:rPr>
          <w:rFonts w:ascii="Times New Roman" w:hAnsi="Times New Roman" w:cs="Times New Roman"/>
          <w:b/>
          <w:sz w:val="24"/>
          <w:szCs w:val="24"/>
        </w:rPr>
        <w:t>95/19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5149">
        <w:rPr>
          <w:rFonts w:ascii="Times New Roman" w:hAnsi="Times New Roman" w:cs="Times New Roman"/>
          <w:b/>
          <w:sz w:val="24"/>
          <w:szCs w:val="24"/>
        </w:rPr>
        <w:t>R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>avnatelj</w:t>
      </w:r>
      <w:r w:rsidR="00CB5149">
        <w:rPr>
          <w:rFonts w:ascii="Times New Roman" w:hAnsi="Times New Roman" w:cs="Times New Roman"/>
          <w:b/>
          <w:sz w:val="24"/>
          <w:szCs w:val="24"/>
        </w:rPr>
        <w:t>ica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113" w:rsidRPr="00582690">
        <w:rPr>
          <w:rFonts w:ascii="Times New Roman" w:hAnsi="Times New Roman" w:cs="Times New Roman"/>
          <w:b/>
          <w:sz w:val="24"/>
          <w:szCs w:val="24"/>
        </w:rPr>
        <w:t>O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>snovne</w:t>
      </w:r>
      <w:r w:rsidR="00A73113" w:rsidRPr="0058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>škole</w:t>
      </w:r>
      <w:r w:rsidR="00A73113" w:rsidRPr="0058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149">
        <w:rPr>
          <w:rFonts w:ascii="Times New Roman" w:hAnsi="Times New Roman" w:cs="Times New Roman"/>
          <w:b/>
          <w:sz w:val="24"/>
          <w:szCs w:val="24"/>
        </w:rPr>
        <w:t>Novo Čiče</w:t>
      </w:r>
      <w:r w:rsidR="008159A2" w:rsidRPr="00582690">
        <w:rPr>
          <w:rFonts w:ascii="Times New Roman" w:hAnsi="Times New Roman" w:cs="Times New Roman"/>
          <w:b/>
          <w:sz w:val="24"/>
          <w:szCs w:val="24"/>
        </w:rPr>
        <w:t xml:space="preserve"> donosi:</w:t>
      </w:r>
    </w:p>
    <w:p w14:paraId="01BC4167" w14:textId="77777777" w:rsidR="0079549F" w:rsidRPr="00582690" w:rsidRDefault="0079549F" w:rsidP="0079549F">
      <w:pPr>
        <w:rPr>
          <w:rFonts w:ascii="Times New Roman" w:hAnsi="Times New Roman" w:cs="Times New Roman"/>
          <w:b/>
          <w:sz w:val="24"/>
          <w:szCs w:val="24"/>
        </w:rPr>
      </w:pPr>
    </w:p>
    <w:p w14:paraId="2E25C3B7" w14:textId="77777777" w:rsidR="0079549F" w:rsidRDefault="0079549F" w:rsidP="00F759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9D21F44" w14:textId="77777777" w:rsidR="008159A2" w:rsidRPr="00F75935" w:rsidRDefault="008159A2" w:rsidP="008159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935">
        <w:rPr>
          <w:rFonts w:ascii="Times New Roman" w:hAnsi="Times New Roman" w:cs="Times New Roman"/>
          <w:b/>
          <w:sz w:val="32"/>
          <w:szCs w:val="32"/>
        </w:rPr>
        <w:t>PROCEDUR</w:t>
      </w:r>
      <w:r>
        <w:rPr>
          <w:rFonts w:ascii="Times New Roman" w:hAnsi="Times New Roman" w:cs="Times New Roman"/>
          <w:b/>
          <w:sz w:val="32"/>
          <w:szCs w:val="32"/>
        </w:rPr>
        <w:t>U</w:t>
      </w:r>
    </w:p>
    <w:p w14:paraId="0D06781B" w14:textId="5F7067FE" w:rsidR="008159A2" w:rsidRDefault="008159A2" w:rsidP="008159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935">
        <w:rPr>
          <w:rFonts w:ascii="Times New Roman" w:hAnsi="Times New Roman" w:cs="Times New Roman"/>
          <w:b/>
          <w:sz w:val="32"/>
          <w:szCs w:val="32"/>
        </w:rPr>
        <w:t>ZAPRIMANJ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F75935">
        <w:rPr>
          <w:rFonts w:ascii="Times New Roman" w:hAnsi="Times New Roman" w:cs="Times New Roman"/>
          <w:b/>
          <w:sz w:val="32"/>
          <w:szCs w:val="32"/>
        </w:rPr>
        <w:t xml:space="preserve"> RAČUNA, NJIHOV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F75935">
        <w:rPr>
          <w:rFonts w:ascii="Times New Roman" w:hAnsi="Times New Roman" w:cs="Times New Roman"/>
          <w:b/>
          <w:sz w:val="32"/>
          <w:szCs w:val="32"/>
        </w:rPr>
        <w:t xml:space="preserve"> PROVJER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F75935">
        <w:rPr>
          <w:rFonts w:ascii="Times New Roman" w:hAnsi="Times New Roman" w:cs="Times New Roman"/>
          <w:b/>
          <w:sz w:val="32"/>
          <w:szCs w:val="32"/>
        </w:rPr>
        <w:t xml:space="preserve"> I PRAVOVREMENO</w:t>
      </w:r>
      <w:r>
        <w:rPr>
          <w:rFonts w:ascii="Times New Roman" w:hAnsi="Times New Roman" w:cs="Times New Roman"/>
          <w:b/>
          <w:sz w:val="32"/>
          <w:szCs w:val="32"/>
        </w:rPr>
        <w:t>G</w:t>
      </w:r>
      <w:r w:rsidRPr="00F75935">
        <w:rPr>
          <w:rFonts w:ascii="Times New Roman" w:hAnsi="Times New Roman" w:cs="Times New Roman"/>
          <w:b/>
          <w:sz w:val="32"/>
          <w:szCs w:val="32"/>
        </w:rPr>
        <w:t xml:space="preserve"> PLAĆANJ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F75935">
        <w:rPr>
          <w:rFonts w:ascii="Times New Roman" w:hAnsi="Times New Roman" w:cs="Times New Roman"/>
          <w:b/>
          <w:sz w:val="32"/>
          <w:szCs w:val="32"/>
        </w:rPr>
        <w:t xml:space="preserve"> U OSNOVNOJ ŠKOLI</w:t>
      </w:r>
    </w:p>
    <w:p w14:paraId="4C3A55C9" w14:textId="77777777" w:rsidR="0079549F" w:rsidRDefault="0079549F" w:rsidP="00F759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9"/>
        <w:gridCol w:w="2177"/>
        <w:gridCol w:w="2177"/>
        <w:gridCol w:w="2509"/>
      </w:tblGrid>
      <w:tr w:rsidR="008159A2" w14:paraId="6A5F8F59" w14:textId="77777777" w:rsidTr="00876AB7">
        <w:tc>
          <w:tcPr>
            <w:tcW w:w="2199" w:type="dxa"/>
          </w:tcPr>
          <w:p w14:paraId="74F9DFC6" w14:textId="77777777" w:rsidR="008159A2" w:rsidRDefault="008159A2" w:rsidP="00F75935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77" w:type="dxa"/>
          </w:tcPr>
          <w:p w14:paraId="310AB461" w14:textId="77777777" w:rsidR="008159A2" w:rsidRPr="00A05B3D" w:rsidRDefault="008159A2" w:rsidP="0081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Izradio</w:t>
            </w:r>
          </w:p>
        </w:tc>
        <w:tc>
          <w:tcPr>
            <w:tcW w:w="2177" w:type="dxa"/>
          </w:tcPr>
          <w:p w14:paraId="02B6B40D" w14:textId="77777777" w:rsidR="008159A2" w:rsidRPr="00A05B3D" w:rsidRDefault="008159A2" w:rsidP="0081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Odobrio</w:t>
            </w:r>
          </w:p>
        </w:tc>
        <w:tc>
          <w:tcPr>
            <w:tcW w:w="2509" w:type="dxa"/>
          </w:tcPr>
          <w:p w14:paraId="3625FCCA" w14:textId="77777777" w:rsidR="008159A2" w:rsidRPr="00A05B3D" w:rsidRDefault="008159A2" w:rsidP="0081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Pregledao</w:t>
            </w:r>
          </w:p>
        </w:tc>
      </w:tr>
      <w:tr w:rsidR="00876AB7" w14:paraId="31B261DC" w14:textId="77777777" w:rsidTr="00876AB7">
        <w:tc>
          <w:tcPr>
            <w:tcW w:w="2199" w:type="dxa"/>
          </w:tcPr>
          <w:p w14:paraId="6F0B427D" w14:textId="77777777" w:rsidR="00876AB7" w:rsidRPr="00A05B3D" w:rsidRDefault="00876AB7" w:rsidP="0087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</w:t>
            </w:r>
          </w:p>
        </w:tc>
        <w:tc>
          <w:tcPr>
            <w:tcW w:w="2177" w:type="dxa"/>
          </w:tcPr>
          <w:p w14:paraId="1E02AA9A" w14:textId="293B2A4C" w:rsidR="00876AB7" w:rsidRPr="00A05B3D" w:rsidRDefault="00876AB7" w:rsidP="0087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ajnik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snovne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3368">
              <w:rPr>
                <w:rFonts w:ascii="Times New Roman" w:hAnsi="Times New Roman" w:cs="Times New Roman"/>
                <w:b/>
                <w:sz w:val="24"/>
                <w:szCs w:val="24"/>
              </w:rPr>
              <w:t>Novo Čiče</w:t>
            </w:r>
          </w:p>
        </w:tc>
        <w:tc>
          <w:tcPr>
            <w:tcW w:w="2177" w:type="dxa"/>
          </w:tcPr>
          <w:p w14:paraId="67578CB7" w14:textId="21AE0E8F" w:rsidR="00876AB7" w:rsidRPr="00A05B3D" w:rsidRDefault="00876AB7" w:rsidP="0087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Ravnatelj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snovne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3368">
              <w:rPr>
                <w:rFonts w:ascii="Times New Roman" w:hAnsi="Times New Roman" w:cs="Times New Roman"/>
                <w:b/>
                <w:sz w:val="24"/>
                <w:szCs w:val="24"/>
              </w:rPr>
              <w:t>Novo Čiče</w:t>
            </w:r>
          </w:p>
        </w:tc>
        <w:tc>
          <w:tcPr>
            <w:tcW w:w="2509" w:type="dxa"/>
          </w:tcPr>
          <w:p w14:paraId="24BE4038" w14:textId="3324A8DA" w:rsidR="00876AB7" w:rsidRPr="00A05B3D" w:rsidRDefault="00876AB7" w:rsidP="00876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Ravnatelj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snovne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škole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3368">
              <w:rPr>
                <w:rFonts w:ascii="Times New Roman" w:hAnsi="Times New Roman" w:cs="Times New Roman"/>
                <w:b/>
                <w:sz w:val="24"/>
                <w:szCs w:val="24"/>
              </w:rPr>
              <w:t>Novo Čiče</w:t>
            </w:r>
          </w:p>
        </w:tc>
      </w:tr>
      <w:tr w:rsidR="008159A2" w14:paraId="40387FE2" w14:textId="77777777" w:rsidTr="00876AB7">
        <w:tc>
          <w:tcPr>
            <w:tcW w:w="2199" w:type="dxa"/>
          </w:tcPr>
          <w:p w14:paraId="236113A2" w14:textId="77777777" w:rsidR="008159A2" w:rsidRPr="00A05B3D" w:rsidRDefault="008159A2" w:rsidP="0081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177" w:type="dxa"/>
          </w:tcPr>
          <w:p w14:paraId="5E3AF81B" w14:textId="77777777" w:rsidR="008159A2" w:rsidRPr="00A05B3D" w:rsidRDefault="008159A2" w:rsidP="00F759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174CFDE0" w14:textId="77777777" w:rsidR="008159A2" w:rsidRPr="00A05B3D" w:rsidRDefault="008159A2" w:rsidP="00F759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14:paraId="7FB43A96" w14:textId="77777777" w:rsidR="008159A2" w:rsidRPr="00A05B3D" w:rsidRDefault="008159A2" w:rsidP="00F759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9A2" w14:paraId="4FB63CCB" w14:textId="77777777" w:rsidTr="00876AB7">
        <w:tc>
          <w:tcPr>
            <w:tcW w:w="2199" w:type="dxa"/>
          </w:tcPr>
          <w:p w14:paraId="528ED073" w14:textId="77777777" w:rsidR="008159A2" w:rsidRPr="00A05B3D" w:rsidRDefault="008159A2" w:rsidP="0081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B3D">
              <w:rPr>
                <w:rFonts w:ascii="Times New Roman" w:hAnsi="Times New Roman" w:cs="Times New Roman"/>
                <w:b/>
                <w:sz w:val="24"/>
                <w:szCs w:val="24"/>
              </w:rPr>
              <w:t>Potpis</w:t>
            </w:r>
          </w:p>
        </w:tc>
        <w:tc>
          <w:tcPr>
            <w:tcW w:w="2177" w:type="dxa"/>
          </w:tcPr>
          <w:p w14:paraId="4BDFB354" w14:textId="77777777" w:rsidR="008159A2" w:rsidRPr="00A05B3D" w:rsidRDefault="008159A2" w:rsidP="00F759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5FEF7867" w14:textId="77777777" w:rsidR="008159A2" w:rsidRPr="00A05B3D" w:rsidRDefault="008159A2" w:rsidP="00F759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14:paraId="00EAEDED" w14:textId="77777777" w:rsidR="008159A2" w:rsidRPr="00A05B3D" w:rsidRDefault="008159A2" w:rsidP="00F759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470B38" w14:textId="77777777" w:rsidR="0079549F" w:rsidRDefault="0079549F" w:rsidP="00A05B3D">
      <w:pPr>
        <w:rPr>
          <w:rFonts w:ascii="Times New Roman" w:hAnsi="Times New Roman" w:cs="Times New Roman"/>
          <w:b/>
          <w:sz w:val="32"/>
          <w:szCs w:val="32"/>
        </w:rPr>
      </w:pPr>
    </w:p>
    <w:p w14:paraId="49862F9F" w14:textId="77777777" w:rsidR="0079549F" w:rsidRDefault="0079549F" w:rsidP="00F759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BDDBD28" w14:textId="77777777" w:rsidR="00A05B3D" w:rsidRDefault="00A05B3D" w:rsidP="00F759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4AE6B91" w14:textId="77777777" w:rsidR="00F75935" w:rsidRPr="00A05B3D" w:rsidRDefault="00F75935" w:rsidP="00F7593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B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SVRHA</w:t>
      </w:r>
    </w:p>
    <w:p w14:paraId="1F31E548" w14:textId="46036C90" w:rsidR="00515BA2" w:rsidRPr="00A05B3D" w:rsidRDefault="00946BE0" w:rsidP="00F75935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F75935">
        <w:t xml:space="preserve"> </w:t>
      </w:r>
      <w:r w:rsidR="00F75935" w:rsidRPr="00A05B3D">
        <w:rPr>
          <w:rFonts w:ascii="Times New Roman" w:hAnsi="Times New Roman" w:cs="Times New Roman"/>
          <w:sz w:val="24"/>
          <w:szCs w:val="24"/>
        </w:rPr>
        <w:t xml:space="preserve">Svrha ove procedure je opisati i dokumentirati proces zaprimanja i provjere elektroničkih računa, te plaćanja po računima u </w:t>
      </w:r>
      <w:r w:rsidR="00876AB7">
        <w:rPr>
          <w:rFonts w:ascii="Times New Roman" w:hAnsi="Times New Roman" w:cs="Times New Roman"/>
          <w:sz w:val="24"/>
          <w:szCs w:val="24"/>
        </w:rPr>
        <w:t>O</w:t>
      </w:r>
      <w:r w:rsidR="00F75935" w:rsidRPr="00A05B3D">
        <w:rPr>
          <w:rFonts w:ascii="Times New Roman" w:hAnsi="Times New Roman" w:cs="Times New Roman"/>
          <w:sz w:val="24"/>
          <w:szCs w:val="24"/>
        </w:rPr>
        <w:t>snovnoj</w:t>
      </w:r>
      <w:r w:rsidR="00876AB7">
        <w:rPr>
          <w:rFonts w:ascii="Times New Roman" w:hAnsi="Times New Roman" w:cs="Times New Roman"/>
          <w:sz w:val="24"/>
          <w:szCs w:val="24"/>
        </w:rPr>
        <w:t xml:space="preserve"> </w:t>
      </w:r>
      <w:r w:rsidR="00F75935" w:rsidRPr="00A05B3D">
        <w:rPr>
          <w:rFonts w:ascii="Times New Roman" w:hAnsi="Times New Roman" w:cs="Times New Roman"/>
          <w:sz w:val="24"/>
          <w:szCs w:val="24"/>
        </w:rPr>
        <w:t>školi</w:t>
      </w:r>
      <w:r w:rsidR="00876AB7">
        <w:rPr>
          <w:rFonts w:ascii="Times New Roman" w:hAnsi="Times New Roman" w:cs="Times New Roman"/>
          <w:sz w:val="24"/>
          <w:szCs w:val="24"/>
        </w:rPr>
        <w:t xml:space="preserve"> </w:t>
      </w:r>
      <w:r w:rsidR="00E43368">
        <w:rPr>
          <w:rFonts w:ascii="Times New Roman" w:hAnsi="Times New Roman" w:cs="Times New Roman"/>
          <w:sz w:val="24"/>
          <w:szCs w:val="24"/>
        </w:rPr>
        <w:t>Novo Čiče</w:t>
      </w:r>
      <w:r w:rsidR="00876AB7">
        <w:rPr>
          <w:rFonts w:ascii="Times New Roman" w:hAnsi="Times New Roman" w:cs="Times New Roman"/>
          <w:sz w:val="24"/>
          <w:szCs w:val="24"/>
        </w:rPr>
        <w:t xml:space="preserve"> (u daljnjem tekstu: Škola)</w:t>
      </w:r>
      <w:r w:rsidR="00F75935" w:rsidRPr="00A05B3D">
        <w:rPr>
          <w:rFonts w:ascii="Times New Roman" w:hAnsi="Times New Roman" w:cs="Times New Roman"/>
          <w:sz w:val="24"/>
          <w:szCs w:val="24"/>
        </w:rPr>
        <w:t>.</w:t>
      </w:r>
    </w:p>
    <w:p w14:paraId="5835CF99" w14:textId="77777777" w:rsidR="00F75935" w:rsidRDefault="00F75935" w:rsidP="00F75935">
      <w:pPr>
        <w:jc w:val="both"/>
      </w:pPr>
    </w:p>
    <w:p w14:paraId="236A159F" w14:textId="77777777" w:rsidR="00946BE0" w:rsidRPr="00A05B3D" w:rsidRDefault="00F75935" w:rsidP="00946BE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B3D">
        <w:rPr>
          <w:rFonts w:ascii="Times New Roman" w:hAnsi="Times New Roman" w:cs="Times New Roman"/>
          <w:b/>
          <w:sz w:val="28"/>
          <w:szCs w:val="28"/>
        </w:rPr>
        <w:t>PODRUČJE PRIMJENE</w:t>
      </w:r>
    </w:p>
    <w:p w14:paraId="37CC43F6" w14:textId="0C68AB21" w:rsidR="00F75935" w:rsidRDefault="00946BE0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F75935">
        <w:t xml:space="preserve"> </w:t>
      </w:r>
      <w:r w:rsidR="00F75935" w:rsidRPr="00A05B3D">
        <w:rPr>
          <w:rFonts w:ascii="Times New Roman" w:hAnsi="Times New Roman" w:cs="Times New Roman"/>
          <w:sz w:val="24"/>
          <w:szCs w:val="24"/>
        </w:rPr>
        <w:t xml:space="preserve">Obvezna je za službene osobe koje zaprimaju </w:t>
      </w:r>
      <w:r w:rsidRPr="00A05B3D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F75935" w:rsidRPr="00A05B3D">
        <w:rPr>
          <w:rFonts w:ascii="Times New Roman" w:hAnsi="Times New Roman" w:cs="Times New Roman"/>
          <w:sz w:val="24"/>
          <w:szCs w:val="24"/>
        </w:rPr>
        <w:t xml:space="preserve">račune, vrše obradu primljenog </w:t>
      </w:r>
      <w:r w:rsidRPr="00A05B3D">
        <w:rPr>
          <w:rFonts w:ascii="Times New Roman" w:hAnsi="Times New Roman" w:cs="Times New Roman"/>
          <w:sz w:val="24"/>
          <w:szCs w:val="24"/>
        </w:rPr>
        <w:t xml:space="preserve">elektroničkog  </w:t>
      </w:r>
      <w:r w:rsidR="00F75935" w:rsidRPr="00A05B3D">
        <w:rPr>
          <w:rFonts w:ascii="Times New Roman" w:hAnsi="Times New Roman" w:cs="Times New Roman"/>
          <w:sz w:val="24"/>
          <w:szCs w:val="24"/>
        </w:rPr>
        <w:t xml:space="preserve">računa i knjiže </w:t>
      </w:r>
      <w:r w:rsidRPr="00A05B3D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F75935" w:rsidRPr="00A05B3D">
        <w:rPr>
          <w:rFonts w:ascii="Times New Roman" w:hAnsi="Times New Roman" w:cs="Times New Roman"/>
          <w:sz w:val="24"/>
          <w:szCs w:val="24"/>
        </w:rPr>
        <w:t xml:space="preserve">račune, te za </w:t>
      </w:r>
      <w:r w:rsidR="00876AB7">
        <w:rPr>
          <w:rFonts w:ascii="Times New Roman" w:hAnsi="Times New Roman" w:cs="Times New Roman"/>
          <w:sz w:val="24"/>
          <w:szCs w:val="24"/>
        </w:rPr>
        <w:t>R</w:t>
      </w:r>
      <w:r w:rsidRPr="00A05B3D">
        <w:rPr>
          <w:rFonts w:ascii="Times New Roman" w:hAnsi="Times New Roman" w:cs="Times New Roman"/>
          <w:sz w:val="24"/>
          <w:szCs w:val="24"/>
        </w:rPr>
        <w:t>avnatelja</w:t>
      </w:r>
      <w:r w:rsidR="00876AB7">
        <w:rPr>
          <w:rFonts w:ascii="Times New Roman" w:hAnsi="Times New Roman" w:cs="Times New Roman"/>
          <w:sz w:val="24"/>
          <w:szCs w:val="24"/>
        </w:rPr>
        <w:t xml:space="preserve"> Š</w:t>
      </w:r>
      <w:r w:rsidRPr="00A05B3D">
        <w:rPr>
          <w:rFonts w:ascii="Times New Roman" w:hAnsi="Times New Roman" w:cs="Times New Roman"/>
          <w:sz w:val="24"/>
          <w:szCs w:val="24"/>
        </w:rPr>
        <w:t>kole</w:t>
      </w:r>
      <w:r w:rsidR="00F75935" w:rsidRPr="00A05B3D">
        <w:rPr>
          <w:rFonts w:ascii="Times New Roman" w:hAnsi="Times New Roman" w:cs="Times New Roman"/>
          <w:sz w:val="24"/>
          <w:szCs w:val="24"/>
        </w:rPr>
        <w:t xml:space="preserve"> koji odobrava račun za plaćanje i za osobu koja vrši plaćanje računa dobavljača.</w:t>
      </w:r>
    </w:p>
    <w:p w14:paraId="2679CA29" w14:textId="77777777" w:rsidR="00E43368" w:rsidRDefault="00E43368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580DFC" w14:textId="77777777" w:rsidR="00946BE0" w:rsidRPr="00A05B3D" w:rsidRDefault="00946BE0" w:rsidP="00946BE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B3D">
        <w:rPr>
          <w:rFonts w:ascii="Times New Roman" w:hAnsi="Times New Roman" w:cs="Times New Roman"/>
          <w:b/>
          <w:sz w:val="28"/>
          <w:szCs w:val="28"/>
        </w:rPr>
        <w:t>OPIS POSTUPKA</w:t>
      </w:r>
    </w:p>
    <w:p w14:paraId="771D3950" w14:textId="77777777" w:rsidR="00946BE0" w:rsidRPr="00946BE0" w:rsidRDefault="00946BE0" w:rsidP="00946BE0">
      <w:pPr>
        <w:pStyle w:val="Odlomakpopisa"/>
        <w:jc w:val="both"/>
        <w:rPr>
          <w:rFonts w:ascii="Times New Roman" w:hAnsi="Times New Roman" w:cs="Times New Roman"/>
          <w:b/>
        </w:rPr>
      </w:pPr>
    </w:p>
    <w:p w14:paraId="372C97D1" w14:textId="77777777" w:rsidR="00946BE0" w:rsidRPr="00515BA2" w:rsidRDefault="00946BE0" w:rsidP="00946BE0">
      <w:pPr>
        <w:ind w:firstLine="360"/>
        <w:jc w:val="both"/>
      </w:pPr>
      <w:r w:rsidRPr="00A05B3D">
        <w:rPr>
          <w:rFonts w:ascii="Times New Roman" w:hAnsi="Times New Roman" w:cs="Times New Roman"/>
          <w:sz w:val="24"/>
          <w:szCs w:val="24"/>
        </w:rPr>
        <w:t xml:space="preserve">Cilj procesa je zaprimanje elektroničkog </w:t>
      </w:r>
      <w:r w:rsidR="00B8320C">
        <w:rPr>
          <w:rFonts w:ascii="Times New Roman" w:hAnsi="Times New Roman" w:cs="Times New Roman"/>
          <w:sz w:val="24"/>
          <w:szCs w:val="24"/>
        </w:rPr>
        <w:t>i papirnatog računa</w:t>
      </w:r>
      <w:r w:rsidRPr="00A05B3D">
        <w:rPr>
          <w:rFonts w:ascii="Times New Roman" w:hAnsi="Times New Roman" w:cs="Times New Roman"/>
          <w:sz w:val="24"/>
          <w:szCs w:val="24"/>
        </w:rPr>
        <w:t xml:space="preserve"> u </w:t>
      </w:r>
      <w:r w:rsidR="00B8320C">
        <w:rPr>
          <w:rFonts w:ascii="Times New Roman" w:hAnsi="Times New Roman" w:cs="Times New Roman"/>
          <w:sz w:val="24"/>
          <w:szCs w:val="24"/>
        </w:rPr>
        <w:t>T</w:t>
      </w:r>
      <w:r w:rsidRPr="00A05B3D">
        <w:rPr>
          <w:rFonts w:ascii="Times New Roman" w:hAnsi="Times New Roman" w:cs="Times New Roman"/>
          <w:sz w:val="24"/>
          <w:szCs w:val="24"/>
        </w:rPr>
        <w:t xml:space="preserve">ajništvu </w:t>
      </w:r>
      <w:r w:rsidR="00876AB7">
        <w:rPr>
          <w:rFonts w:ascii="Times New Roman" w:hAnsi="Times New Roman" w:cs="Times New Roman"/>
          <w:sz w:val="24"/>
          <w:szCs w:val="24"/>
        </w:rPr>
        <w:t>Š</w:t>
      </w:r>
      <w:r w:rsidRPr="00A05B3D">
        <w:rPr>
          <w:rFonts w:ascii="Times New Roman" w:hAnsi="Times New Roman" w:cs="Times New Roman"/>
          <w:sz w:val="24"/>
          <w:szCs w:val="24"/>
        </w:rPr>
        <w:t xml:space="preserve">kole, gdje se na primljene </w:t>
      </w:r>
      <w:r w:rsidR="00B8320C">
        <w:rPr>
          <w:rFonts w:ascii="Times New Roman" w:hAnsi="Times New Roman" w:cs="Times New Roman"/>
          <w:sz w:val="24"/>
          <w:szCs w:val="24"/>
        </w:rPr>
        <w:t xml:space="preserve">papirnate </w:t>
      </w:r>
      <w:r w:rsidRPr="00A05B3D">
        <w:rPr>
          <w:rFonts w:ascii="Times New Roman" w:hAnsi="Times New Roman" w:cs="Times New Roman"/>
          <w:sz w:val="24"/>
          <w:szCs w:val="24"/>
        </w:rPr>
        <w:t xml:space="preserve">račune stavlja prijemni štambilj. </w:t>
      </w:r>
      <w:r w:rsidR="00876AB7">
        <w:rPr>
          <w:rFonts w:ascii="Times New Roman" w:hAnsi="Times New Roman" w:cs="Times New Roman"/>
          <w:sz w:val="24"/>
          <w:szCs w:val="24"/>
        </w:rPr>
        <w:t>Voditelj računovodstva</w:t>
      </w:r>
      <w:r w:rsidRPr="00A05B3D">
        <w:rPr>
          <w:rFonts w:ascii="Times New Roman" w:hAnsi="Times New Roman" w:cs="Times New Roman"/>
          <w:sz w:val="24"/>
          <w:szCs w:val="24"/>
        </w:rPr>
        <w:t xml:space="preserve"> provodi formalnu provjeru svih elemenata i matematičku kontrolu. Zaposlenik koji je inicirao nabavu/tražio narudžbu </w:t>
      </w:r>
      <w:r w:rsidR="00876AB7">
        <w:rPr>
          <w:rFonts w:ascii="Times New Roman" w:hAnsi="Times New Roman" w:cs="Times New Roman"/>
          <w:sz w:val="24"/>
          <w:szCs w:val="24"/>
        </w:rPr>
        <w:t>k</w:t>
      </w:r>
      <w:r w:rsidRPr="00A05B3D">
        <w:rPr>
          <w:rFonts w:ascii="Times New Roman" w:hAnsi="Times New Roman" w:cs="Times New Roman"/>
          <w:sz w:val="24"/>
          <w:szCs w:val="24"/>
        </w:rPr>
        <w:t>ontrolira račun i svojim potpisom potvrđuje da je roba/materijal/oprema primljena ili usluga/radovi izvršeni sukladno narudžbi ili ugovoru. Voditelj računovodstva upisuje račune u računalne programe, salda konta i financijskog knjigovodstva. Ravnatelj</w:t>
      </w:r>
      <w:r w:rsidR="00876AB7">
        <w:rPr>
          <w:rFonts w:ascii="Times New Roman" w:hAnsi="Times New Roman" w:cs="Times New Roman"/>
          <w:sz w:val="24"/>
          <w:szCs w:val="24"/>
        </w:rPr>
        <w:t xml:space="preserve"> Š</w:t>
      </w:r>
      <w:r w:rsidRPr="00A05B3D">
        <w:rPr>
          <w:rFonts w:ascii="Times New Roman" w:hAnsi="Times New Roman" w:cs="Times New Roman"/>
          <w:sz w:val="24"/>
          <w:szCs w:val="24"/>
        </w:rPr>
        <w:t xml:space="preserve">kole </w:t>
      </w:r>
      <w:r w:rsidR="00876AB7">
        <w:rPr>
          <w:rFonts w:ascii="Times New Roman" w:hAnsi="Times New Roman" w:cs="Times New Roman"/>
          <w:sz w:val="24"/>
          <w:szCs w:val="24"/>
        </w:rPr>
        <w:t xml:space="preserve">potpisuje račun elektronskim putem ili </w:t>
      </w:r>
      <w:r w:rsidR="00515BA2" w:rsidRPr="00515BA2">
        <w:rPr>
          <w:rFonts w:ascii="Times New Roman" w:hAnsi="Times New Roman" w:cs="Times New Roman"/>
        </w:rPr>
        <w:t>paraf</w:t>
      </w:r>
      <w:r w:rsidR="00876AB7">
        <w:rPr>
          <w:rFonts w:ascii="Times New Roman" w:hAnsi="Times New Roman" w:cs="Times New Roman"/>
        </w:rPr>
        <w:t>om</w:t>
      </w:r>
      <w:r w:rsidR="00B8320C">
        <w:rPr>
          <w:rFonts w:ascii="Times New Roman" w:hAnsi="Times New Roman" w:cs="Times New Roman"/>
        </w:rPr>
        <w:t xml:space="preserve"> te na taj način odobrava račun za plaćanje.</w:t>
      </w:r>
    </w:p>
    <w:p w14:paraId="44C8FA2D" w14:textId="77777777" w:rsidR="00946BE0" w:rsidRDefault="00946BE0" w:rsidP="00946BE0">
      <w:pPr>
        <w:ind w:firstLine="360"/>
        <w:jc w:val="both"/>
      </w:pPr>
    </w:p>
    <w:p w14:paraId="6D327499" w14:textId="77777777" w:rsidR="00946BE0" w:rsidRPr="00A05B3D" w:rsidRDefault="00515BA2" w:rsidP="00946BE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BE0" w:rsidRPr="00A05B3D">
        <w:rPr>
          <w:rFonts w:ascii="Times New Roman" w:hAnsi="Times New Roman" w:cs="Times New Roman"/>
          <w:b/>
          <w:sz w:val="24"/>
          <w:szCs w:val="24"/>
        </w:rPr>
        <w:t xml:space="preserve">POSTUPAK ZAPRIMANJA RAČUNA, NJIHOVE PROVJERE 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BE0" w:rsidRPr="00A05B3D">
        <w:rPr>
          <w:rFonts w:ascii="Times New Roman" w:hAnsi="Times New Roman" w:cs="Times New Roman"/>
          <w:b/>
          <w:sz w:val="24"/>
          <w:szCs w:val="24"/>
        </w:rPr>
        <w:t>PRAVOVREMENOG PLAĆANJA</w:t>
      </w:r>
    </w:p>
    <w:p w14:paraId="43B01322" w14:textId="77777777" w:rsidR="00946BE0" w:rsidRDefault="00946BE0" w:rsidP="00946BE0">
      <w:pPr>
        <w:ind w:firstLine="360"/>
        <w:jc w:val="both"/>
      </w:pPr>
    </w:p>
    <w:p w14:paraId="54DADB70" w14:textId="77777777" w:rsidR="00946BE0" w:rsidRPr="00A05B3D" w:rsidRDefault="00932725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ačuni se zaprimaju u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ajništvu </w:t>
      </w:r>
      <w:r w:rsidR="00876AB7">
        <w:rPr>
          <w:rFonts w:ascii="Times New Roman" w:hAnsi="Times New Roman" w:cs="Times New Roman"/>
          <w:sz w:val="24"/>
          <w:szCs w:val="24"/>
        </w:rPr>
        <w:t>Škole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gdje dobivaju svoj </w:t>
      </w:r>
      <w:r w:rsidR="00876AB7">
        <w:rPr>
          <w:rFonts w:ascii="Times New Roman" w:hAnsi="Times New Roman" w:cs="Times New Roman"/>
          <w:sz w:val="24"/>
          <w:szCs w:val="24"/>
        </w:rPr>
        <w:t>urudžbeni broj i klasu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s datumom primitka. </w:t>
      </w:r>
    </w:p>
    <w:p w14:paraId="6B213A97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 xml:space="preserve">Račun mora sadržavati ove podatke: </w:t>
      </w:r>
    </w:p>
    <w:p w14:paraId="74D1AA10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>-mjesto izdavanja, broj i nadnevak,</w:t>
      </w:r>
    </w:p>
    <w:p w14:paraId="2A7627B7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 xml:space="preserve">-ime (naziv), adresu i OIB koji je isporučio dobra ili obavio usluge (prodavatelja), </w:t>
      </w:r>
    </w:p>
    <w:p w14:paraId="11DE73B8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>-ime (naziv), adresu i OIB poduzetnika kome su isporučena dobra ili obavljene usluge</w:t>
      </w:r>
    </w:p>
    <w:p w14:paraId="1E0A2453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 xml:space="preserve">-količinu i uobičajeni trgovački naziv isporučenih dobara te vrstu i količinu obavljenih, </w:t>
      </w:r>
    </w:p>
    <w:p w14:paraId="06204CC3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 xml:space="preserve">-nadnevak isporuke dobara ili obavljenih usluga, </w:t>
      </w:r>
    </w:p>
    <w:p w14:paraId="202D88B1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 xml:space="preserve">-iznos naknade (cijene) isporučenih dobara ili obavljenih usluga, </w:t>
      </w:r>
    </w:p>
    <w:p w14:paraId="0DE1BC74" w14:textId="77777777" w:rsidR="00876AB7" w:rsidRDefault="00946BE0" w:rsidP="00946BE0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-iznos poreza razvrstan po poreznoj stopi, </w:t>
      </w:r>
    </w:p>
    <w:p w14:paraId="280772ED" w14:textId="77777777" w:rsidR="0079549F" w:rsidRPr="00A05B3D" w:rsidRDefault="00946BE0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5B3D">
        <w:rPr>
          <w:rFonts w:ascii="Times New Roman" w:hAnsi="Times New Roman" w:cs="Times New Roman"/>
          <w:i/>
          <w:sz w:val="24"/>
          <w:szCs w:val="24"/>
        </w:rPr>
        <w:t>-zbrojni iznos naknade i poreza.</w:t>
      </w:r>
      <w:r w:rsidRPr="00A05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0BE32" w14:textId="294D5113" w:rsidR="00946BE0" w:rsidRPr="00A05B3D" w:rsidRDefault="00876AB7" w:rsidP="00946B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vrši </w:t>
      </w:r>
      <w:r w:rsidR="00515BA2">
        <w:rPr>
          <w:rFonts w:ascii="Times New Roman" w:hAnsi="Times New Roman" w:cs="Times New Roman"/>
          <w:sz w:val="24"/>
          <w:szCs w:val="24"/>
        </w:rPr>
        <w:t xml:space="preserve"> formalnu i računsku kontrolu </w:t>
      </w:r>
      <w:r w:rsidR="0079549F" w:rsidRPr="00A05B3D">
        <w:rPr>
          <w:rFonts w:ascii="Times New Roman" w:hAnsi="Times New Roman" w:cs="Times New Roman"/>
          <w:sz w:val="24"/>
          <w:szCs w:val="24"/>
        </w:rPr>
        <w:t xml:space="preserve">elektroničkog 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računa, </w:t>
      </w:r>
      <w:r w:rsidR="00515BA2">
        <w:rPr>
          <w:rFonts w:ascii="Times New Roman" w:hAnsi="Times New Roman" w:cs="Times New Roman"/>
          <w:sz w:val="24"/>
          <w:szCs w:val="24"/>
        </w:rPr>
        <w:t>n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akon provedene kontrole računa, </w:t>
      </w:r>
      <w:r>
        <w:rPr>
          <w:rFonts w:ascii="Times New Roman" w:hAnsi="Times New Roman" w:cs="Times New Roman"/>
          <w:sz w:val="24"/>
          <w:szCs w:val="24"/>
        </w:rPr>
        <w:t xml:space="preserve">kontrolira otpremnice i/ili narudžbenice da li su potpisane od strane 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zaposlenik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koji je tražio narudžbu radi obavljanja pravne kontrole i potpisivanja računa. </w:t>
      </w:r>
      <w:r w:rsidR="00932725">
        <w:rPr>
          <w:rFonts w:ascii="Times New Roman" w:hAnsi="Times New Roman" w:cs="Times New Roman"/>
          <w:sz w:val="24"/>
          <w:szCs w:val="24"/>
        </w:rPr>
        <w:t>Voditelj računovodstva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upisuje račun u računalne programe, salda konta i financijskog knjigovodstva. Račun se knjiži unutar mjeseca na koji se odnosi. </w:t>
      </w:r>
      <w:r w:rsidR="0079549F" w:rsidRPr="00A05B3D">
        <w:rPr>
          <w:rFonts w:ascii="Times New Roman" w:hAnsi="Times New Roman" w:cs="Times New Roman"/>
          <w:sz w:val="24"/>
          <w:szCs w:val="24"/>
        </w:rPr>
        <w:t xml:space="preserve">Ravnatelj </w:t>
      </w:r>
      <w:r w:rsidR="00932725">
        <w:rPr>
          <w:rFonts w:ascii="Times New Roman" w:hAnsi="Times New Roman" w:cs="Times New Roman"/>
          <w:sz w:val="24"/>
          <w:szCs w:val="24"/>
        </w:rPr>
        <w:t>Š</w:t>
      </w:r>
      <w:r w:rsidR="0079549F" w:rsidRPr="00A05B3D">
        <w:rPr>
          <w:rFonts w:ascii="Times New Roman" w:hAnsi="Times New Roman" w:cs="Times New Roman"/>
          <w:sz w:val="24"/>
          <w:szCs w:val="24"/>
        </w:rPr>
        <w:t>kole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potpisuje račun prije dospijeća računa za plaćanje</w:t>
      </w:r>
      <w:r w:rsidR="0024621F">
        <w:rPr>
          <w:rFonts w:ascii="Times New Roman" w:hAnsi="Times New Roman" w:cs="Times New Roman"/>
          <w:sz w:val="24"/>
          <w:szCs w:val="24"/>
        </w:rPr>
        <w:t xml:space="preserve"> te ga na taj način odobrava za plaćanje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. </w:t>
      </w:r>
      <w:r w:rsidR="00932725">
        <w:rPr>
          <w:rFonts w:ascii="Times New Roman" w:hAnsi="Times New Roman" w:cs="Times New Roman"/>
          <w:sz w:val="24"/>
          <w:szCs w:val="24"/>
        </w:rPr>
        <w:t>Voditelj računovodstva</w:t>
      </w:r>
      <w:r w:rsidR="00946BE0" w:rsidRPr="00A05B3D">
        <w:rPr>
          <w:rFonts w:ascii="Times New Roman" w:hAnsi="Times New Roman" w:cs="Times New Roman"/>
          <w:sz w:val="24"/>
          <w:szCs w:val="24"/>
        </w:rPr>
        <w:t xml:space="preserve"> odlaže račune u registratore odmah nakon plaćanja računa. </w:t>
      </w:r>
    </w:p>
    <w:p w14:paraId="231D64AC" w14:textId="77777777" w:rsidR="00946BE0" w:rsidRDefault="00946BE0" w:rsidP="00946BE0">
      <w:pPr>
        <w:ind w:firstLine="360"/>
        <w:jc w:val="both"/>
      </w:pPr>
    </w:p>
    <w:p w14:paraId="39ABF287" w14:textId="77777777" w:rsidR="00515BA2" w:rsidRDefault="00515BA2" w:rsidP="0093272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83E8EE" w14:textId="77777777" w:rsidR="00515BA2" w:rsidRDefault="00515BA2" w:rsidP="00946BE0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38BBBAB" w14:textId="77777777" w:rsidR="008B5A46" w:rsidRDefault="008B5A46" w:rsidP="00857AE2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PROCEDURA ZAPRIMANJA I PROVJERE ELEKTRONIČKOG RAČUNA TE PLAĆANJA PO ELEKTRONIČKIM RAČUNIMA</w:t>
      </w:r>
    </w:p>
    <w:p w14:paraId="42AB545B" w14:textId="77777777" w:rsidR="008B5A46" w:rsidRDefault="008B5A46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A46">
        <w:rPr>
          <w:rFonts w:ascii="Times New Roman" w:hAnsi="Times New Roman" w:cs="Times New Roman"/>
          <w:b/>
          <w:sz w:val="24"/>
          <w:szCs w:val="24"/>
        </w:rPr>
        <w:t>Postupak zaprimanja i provjere elektroničkog računa, te plaćanje po računima u ustanovi, provodi se po sljedećoj proceduri:</w:t>
      </w:r>
    </w:p>
    <w:p w14:paraId="41CFFA9B" w14:textId="77777777" w:rsidR="008B5A46" w:rsidRDefault="008B5A46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DD417" w14:textId="77777777" w:rsidR="00EF0668" w:rsidRDefault="00EF0668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126"/>
        <w:gridCol w:w="1417"/>
        <w:gridCol w:w="1843"/>
      </w:tblGrid>
      <w:tr w:rsidR="001B4A2D" w14:paraId="5AA4D1FC" w14:textId="77777777" w:rsidTr="0024621F">
        <w:tc>
          <w:tcPr>
            <w:tcW w:w="1985" w:type="dxa"/>
          </w:tcPr>
          <w:p w14:paraId="0D4E50A6" w14:textId="77777777" w:rsidR="008B5A46" w:rsidRDefault="008B5A46" w:rsidP="00803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DIJAGRAM TIJEKA</w:t>
            </w:r>
          </w:p>
          <w:p w14:paraId="10789F10" w14:textId="77777777" w:rsidR="00EF0668" w:rsidRPr="008B5A46" w:rsidRDefault="00EF0668" w:rsidP="00803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7AE979" w14:textId="77777777" w:rsidR="008B5A46" w:rsidRPr="008B5A46" w:rsidRDefault="008B5A46" w:rsidP="00803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AKTIVNOSTI</w:t>
            </w:r>
          </w:p>
        </w:tc>
        <w:tc>
          <w:tcPr>
            <w:tcW w:w="2126" w:type="dxa"/>
          </w:tcPr>
          <w:p w14:paraId="4C5BBDCB" w14:textId="77777777" w:rsidR="008B5A46" w:rsidRPr="008B5A46" w:rsidRDefault="008B5A46" w:rsidP="00F7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ODGOVORNOST</w:t>
            </w:r>
          </w:p>
        </w:tc>
        <w:tc>
          <w:tcPr>
            <w:tcW w:w="1417" w:type="dxa"/>
          </w:tcPr>
          <w:p w14:paraId="768CF1E1" w14:textId="77777777" w:rsidR="008B5A46" w:rsidRPr="008B5A46" w:rsidRDefault="008B5A46" w:rsidP="00F7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1843" w:type="dxa"/>
          </w:tcPr>
          <w:p w14:paraId="18283C7A" w14:textId="77777777" w:rsidR="008B5A46" w:rsidRPr="008B5A46" w:rsidRDefault="008B5A46" w:rsidP="00F77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POPRATNI DOKUMENTI</w:t>
            </w:r>
          </w:p>
        </w:tc>
      </w:tr>
      <w:tr w:rsidR="001B4A2D" w14:paraId="0E51A847" w14:textId="77777777" w:rsidTr="0024621F">
        <w:tc>
          <w:tcPr>
            <w:tcW w:w="1985" w:type="dxa"/>
          </w:tcPr>
          <w:p w14:paraId="00189D32" w14:textId="77777777"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Zaprimanje računa u elektroničkom obliku</w:t>
            </w:r>
          </w:p>
        </w:tc>
        <w:tc>
          <w:tcPr>
            <w:tcW w:w="2977" w:type="dxa"/>
          </w:tcPr>
          <w:p w14:paraId="4B53492D" w14:textId="77777777" w:rsidR="008B5A46" w:rsidRPr="0080316F" w:rsidRDefault="008B5A46" w:rsidP="0080316F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 xml:space="preserve">E-računi se zaprimaju i preuzimaju u </w:t>
            </w:r>
            <w:r w:rsidR="002E7CB7" w:rsidRPr="0080316F">
              <w:rPr>
                <w:rFonts w:ascii="Times New Roman" w:hAnsi="Times New Roman" w:cs="Times New Roman"/>
              </w:rPr>
              <w:t>T</w:t>
            </w:r>
            <w:r w:rsidRPr="0080316F">
              <w:rPr>
                <w:rFonts w:ascii="Times New Roman" w:hAnsi="Times New Roman" w:cs="Times New Roman"/>
              </w:rPr>
              <w:t>ajništvu</w:t>
            </w:r>
          </w:p>
        </w:tc>
        <w:tc>
          <w:tcPr>
            <w:tcW w:w="2126" w:type="dxa"/>
          </w:tcPr>
          <w:p w14:paraId="552B1E29" w14:textId="77777777" w:rsidR="008B5A46" w:rsidRPr="0080316F" w:rsidRDefault="002E7CB7" w:rsidP="0080316F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T</w:t>
            </w:r>
            <w:r w:rsidR="008B5A46" w:rsidRPr="0080316F">
              <w:rPr>
                <w:rFonts w:ascii="Times New Roman" w:hAnsi="Times New Roman" w:cs="Times New Roman"/>
              </w:rPr>
              <w:t>ajnik</w:t>
            </w:r>
          </w:p>
        </w:tc>
        <w:tc>
          <w:tcPr>
            <w:tcW w:w="1417" w:type="dxa"/>
          </w:tcPr>
          <w:p w14:paraId="7230F810" w14:textId="77777777" w:rsidR="008B5A46" w:rsidRPr="0080316F" w:rsidRDefault="008B5A46" w:rsidP="0080316F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istog dana</w:t>
            </w:r>
          </w:p>
        </w:tc>
        <w:tc>
          <w:tcPr>
            <w:tcW w:w="1843" w:type="dxa"/>
          </w:tcPr>
          <w:p w14:paraId="5BA9709A" w14:textId="77777777" w:rsidR="008B5A46" w:rsidRPr="0080316F" w:rsidRDefault="00EB0841" w:rsidP="0080316F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e-račun</w:t>
            </w:r>
          </w:p>
        </w:tc>
      </w:tr>
      <w:tr w:rsidR="001B4A2D" w14:paraId="5A1126B3" w14:textId="77777777" w:rsidTr="0024621F">
        <w:tc>
          <w:tcPr>
            <w:tcW w:w="1985" w:type="dxa"/>
          </w:tcPr>
          <w:p w14:paraId="6DB16795" w14:textId="77777777"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Zaprimanje računa u papirnatom obliku</w:t>
            </w:r>
          </w:p>
        </w:tc>
        <w:tc>
          <w:tcPr>
            <w:tcW w:w="2977" w:type="dxa"/>
          </w:tcPr>
          <w:p w14:paraId="49DFBD62" w14:textId="77777777" w:rsidR="008B5A46" w:rsidRPr="0080316F" w:rsidRDefault="00A81ED0" w:rsidP="0080316F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 xml:space="preserve">Računi se zaprimaju u </w:t>
            </w:r>
            <w:r w:rsidR="002E7CB7" w:rsidRPr="0080316F">
              <w:rPr>
                <w:rFonts w:ascii="Times New Roman" w:hAnsi="Times New Roman" w:cs="Times New Roman"/>
              </w:rPr>
              <w:t>T</w:t>
            </w:r>
            <w:r w:rsidRPr="0080316F">
              <w:rPr>
                <w:rFonts w:ascii="Times New Roman" w:hAnsi="Times New Roman" w:cs="Times New Roman"/>
              </w:rPr>
              <w:t>ajništvu, stavlja se prijemni štambilj i upisuje se datum zaprimanja</w:t>
            </w:r>
          </w:p>
        </w:tc>
        <w:tc>
          <w:tcPr>
            <w:tcW w:w="2126" w:type="dxa"/>
          </w:tcPr>
          <w:p w14:paraId="277134FD" w14:textId="77777777" w:rsidR="008B5A46" w:rsidRPr="0080316F" w:rsidRDefault="002E7CB7" w:rsidP="0080316F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T</w:t>
            </w:r>
            <w:r w:rsidR="00A81ED0" w:rsidRPr="0080316F">
              <w:rPr>
                <w:rFonts w:ascii="Times New Roman" w:hAnsi="Times New Roman" w:cs="Times New Roman"/>
              </w:rPr>
              <w:t>ajnik</w:t>
            </w:r>
          </w:p>
        </w:tc>
        <w:tc>
          <w:tcPr>
            <w:tcW w:w="1417" w:type="dxa"/>
          </w:tcPr>
          <w:p w14:paraId="3D0AA653" w14:textId="77777777" w:rsidR="008B5A46" w:rsidRPr="0080316F" w:rsidRDefault="002E1313" w:rsidP="00803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81ED0" w:rsidRPr="0080316F">
              <w:rPr>
                <w:rFonts w:ascii="Times New Roman" w:hAnsi="Times New Roman" w:cs="Times New Roman"/>
              </w:rPr>
              <w:t>stog dana</w:t>
            </w:r>
          </w:p>
        </w:tc>
        <w:tc>
          <w:tcPr>
            <w:tcW w:w="1843" w:type="dxa"/>
          </w:tcPr>
          <w:p w14:paraId="5C9BA4E1" w14:textId="77777777" w:rsidR="008B5A46" w:rsidRPr="0080316F" w:rsidRDefault="00EB0841" w:rsidP="0080316F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račun</w:t>
            </w:r>
          </w:p>
        </w:tc>
      </w:tr>
      <w:tr w:rsidR="00F75993" w14:paraId="12233605" w14:textId="77777777" w:rsidTr="0024621F">
        <w:tc>
          <w:tcPr>
            <w:tcW w:w="1985" w:type="dxa"/>
          </w:tcPr>
          <w:p w14:paraId="5F068E7F" w14:textId="77777777" w:rsidR="00F75993" w:rsidRPr="003D6256" w:rsidRDefault="00F75993" w:rsidP="00F75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Potvrda vjerodostojnosti nastanka </w:t>
            </w:r>
            <w:r w:rsidRPr="003D62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poslovnog događaja – primanje robe</w:t>
            </w:r>
          </w:p>
        </w:tc>
        <w:tc>
          <w:tcPr>
            <w:tcW w:w="2977" w:type="dxa"/>
            <w:vAlign w:val="center"/>
          </w:tcPr>
          <w:p w14:paraId="19958671" w14:textId="77777777" w:rsidR="00F75993" w:rsidRPr="00F75993" w:rsidRDefault="00F75993" w:rsidP="00F75993">
            <w:pPr>
              <w:rPr>
                <w:rFonts w:ascii="Times New Roman" w:hAnsi="Times New Roman"/>
              </w:rPr>
            </w:pPr>
            <w:r w:rsidRPr="00F75993">
              <w:rPr>
                <w:rFonts w:ascii="Times New Roman" w:hAnsi="Times New Roman"/>
              </w:rPr>
              <w:t>ovjera (potpis i datum) otpremnice  ili drugog odgovarajućeg dokumenta od strane osobe zadužene za zaprimanje robe  koja svojim potpisom potvrđuje preuzimanje robe u utvrđenoj količini, stanju i kvaliteti zaprimljene robe</w:t>
            </w:r>
          </w:p>
        </w:tc>
        <w:tc>
          <w:tcPr>
            <w:tcW w:w="2126" w:type="dxa"/>
          </w:tcPr>
          <w:p w14:paraId="18534A89" w14:textId="77777777" w:rsidR="00F75993" w:rsidRDefault="00F75993" w:rsidP="00F75993">
            <w:r w:rsidRPr="008667D4">
              <w:rPr>
                <w:rFonts w:ascii="Times New Roman" w:hAnsi="Times New Roman"/>
                <w:bCs/>
              </w:rPr>
              <w:t>Osobe zadužene za zaprimanje robe – Ravnatelj, Tajnik, Računovodstveno -administrativni referent, Spremačica, Kuharica, Domar, Koordinator za projekte</w:t>
            </w:r>
          </w:p>
        </w:tc>
        <w:tc>
          <w:tcPr>
            <w:tcW w:w="1417" w:type="dxa"/>
          </w:tcPr>
          <w:p w14:paraId="4E5F270F" w14:textId="77777777" w:rsidR="00F75993" w:rsidRPr="0080316F" w:rsidRDefault="00F75993" w:rsidP="00F7599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najviše 3 dana po zaprimanju računa</w:t>
            </w:r>
          </w:p>
        </w:tc>
        <w:tc>
          <w:tcPr>
            <w:tcW w:w="1843" w:type="dxa"/>
            <w:vAlign w:val="center"/>
          </w:tcPr>
          <w:p w14:paraId="336A5A9E" w14:textId="77777777" w:rsidR="00F75993" w:rsidRPr="00F75993" w:rsidRDefault="00F75993" w:rsidP="00F75993">
            <w:pPr>
              <w:widowControl w:val="0"/>
              <w:rPr>
                <w:rFonts w:ascii="Times New Roman" w:hAnsi="Times New Roman"/>
                <w:bCs/>
              </w:rPr>
            </w:pPr>
            <w:r w:rsidRPr="00F75993">
              <w:rPr>
                <w:rFonts w:ascii="Times New Roman" w:hAnsi="Times New Roman"/>
                <w:bCs/>
              </w:rPr>
              <w:t>otpremnica ili drugi odgovarajući dokument</w:t>
            </w:r>
          </w:p>
        </w:tc>
      </w:tr>
      <w:tr w:rsidR="00F75993" w14:paraId="30D8F302" w14:textId="77777777" w:rsidTr="0024621F">
        <w:tc>
          <w:tcPr>
            <w:tcW w:w="1985" w:type="dxa"/>
          </w:tcPr>
          <w:p w14:paraId="6BDC1064" w14:textId="77777777" w:rsidR="00F75993" w:rsidRPr="003D195A" w:rsidRDefault="00F75993" w:rsidP="00F759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95A">
              <w:rPr>
                <w:rFonts w:ascii="Times New Roman" w:hAnsi="Times New Roman"/>
                <w:b/>
                <w:bCs/>
              </w:rPr>
              <w:lastRenderedPageBreak/>
              <w:t>Potvrda vjerodostojnosti nastanka poslovnog događaja –  izvršenje usluge ili izvođenje jednostavnijih radova</w:t>
            </w:r>
          </w:p>
        </w:tc>
        <w:tc>
          <w:tcPr>
            <w:tcW w:w="2977" w:type="dxa"/>
            <w:vAlign w:val="center"/>
          </w:tcPr>
          <w:p w14:paraId="746DBD78" w14:textId="77777777" w:rsidR="0024621F" w:rsidRPr="0024621F" w:rsidRDefault="00F75993" w:rsidP="00F75993">
            <w:pPr>
              <w:rPr>
                <w:rFonts w:ascii="Times New Roman" w:hAnsi="Times New Roman"/>
                <w:bCs/>
              </w:rPr>
            </w:pPr>
            <w:r w:rsidRPr="00F75993">
              <w:rPr>
                <w:rFonts w:ascii="Times New Roman" w:hAnsi="Times New Roman"/>
                <w:bCs/>
              </w:rPr>
              <w:t>ovjera (potpis i datum) izvještaja o obavljenoj usluzi, servisnog izvješća, radnog naloga ili drugog odgovarajućeg dokumenta od strane ovlaštene osobe koja svojim potpisom potvrđuje izvršenje usluge ili izvedene radove</w:t>
            </w:r>
          </w:p>
        </w:tc>
        <w:tc>
          <w:tcPr>
            <w:tcW w:w="2126" w:type="dxa"/>
          </w:tcPr>
          <w:p w14:paraId="310A8939" w14:textId="77777777" w:rsidR="00F75993" w:rsidRDefault="00F75993" w:rsidP="00F75993">
            <w:r w:rsidRPr="008667D4">
              <w:rPr>
                <w:rFonts w:ascii="Times New Roman" w:hAnsi="Times New Roman"/>
                <w:bCs/>
              </w:rPr>
              <w:t>Osobe zadužene za zaprimanje robe – Ravnatelj, Tajnik, Računovodstveno -administrativni referent, Spremačica, Kuharica, Domar, Koordinator za projekte</w:t>
            </w:r>
          </w:p>
        </w:tc>
        <w:tc>
          <w:tcPr>
            <w:tcW w:w="1417" w:type="dxa"/>
          </w:tcPr>
          <w:p w14:paraId="7C3F2772" w14:textId="77777777" w:rsidR="00F75993" w:rsidRPr="0080316F" w:rsidRDefault="00F75993" w:rsidP="00F7599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najviše 3 dana po zaprimanju računa</w:t>
            </w:r>
          </w:p>
        </w:tc>
        <w:tc>
          <w:tcPr>
            <w:tcW w:w="1843" w:type="dxa"/>
            <w:vAlign w:val="center"/>
          </w:tcPr>
          <w:p w14:paraId="1DD93528" w14:textId="77777777" w:rsidR="00F75993" w:rsidRPr="00F75993" w:rsidRDefault="00F75993" w:rsidP="00F75993">
            <w:pPr>
              <w:widowControl w:val="0"/>
              <w:rPr>
                <w:rFonts w:ascii="Times New Roman" w:hAnsi="Times New Roman"/>
                <w:bCs/>
              </w:rPr>
            </w:pPr>
            <w:r w:rsidRPr="00F75993">
              <w:rPr>
                <w:rFonts w:ascii="Times New Roman" w:hAnsi="Times New Roman"/>
                <w:bCs/>
              </w:rPr>
              <w:t>izvještaj o obavljenoj usluzi, radni nalog, servisno izvješće ili drugi odgovarajući dokument</w:t>
            </w:r>
          </w:p>
        </w:tc>
      </w:tr>
      <w:tr w:rsidR="003D195A" w14:paraId="0E7E6372" w14:textId="77777777" w:rsidTr="0024621F">
        <w:tc>
          <w:tcPr>
            <w:tcW w:w="1985" w:type="dxa"/>
          </w:tcPr>
          <w:p w14:paraId="0DEF6567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Slanje vjerodostojnog dokumenta o zaprimanju robe, izvršenju usluge ili izvođenju radova u računovodstvo</w:t>
            </w:r>
          </w:p>
        </w:tc>
        <w:tc>
          <w:tcPr>
            <w:tcW w:w="2977" w:type="dxa"/>
          </w:tcPr>
          <w:p w14:paraId="3411D372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Ovjereni – potpisani vjerodostojni dokument o zaprimanju robe, potvrda o izvršenju usluge ili izvođenju radova</w:t>
            </w:r>
            <w:r w:rsidR="00F759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prosljeđuje se u računovodstvo</w:t>
            </w:r>
          </w:p>
        </w:tc>
        <w:tc>
          <w:tcPr>
            <w:tcW w:w="2126" w:type="dxa"/>
          </w:tcPr>
          <w:p w14:paraId="2AE98AA4" w14:textId="77777777" w:rsidR="003D195A" w:rsidRPr="00DC36B3" w:rsidRDefault="003D195A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DC36B3">
              <w:rPr>
                <w:rFonts w:ascii="Times New Roman" w:hAnsi="Times New Roman"/>
                <w:bCs/>
              </w:rPr>
              <w:t xml:space="preserve">sobe zadužene za zaprimanje robe </w:t>
            </w:r>
            <w:r>
              <w:rPr>
                <w:rFonts w:ascii="Times New Roman" w:hAnsi="Times New Roman"/>
                <w:bCs/>
              </w:rPr>
              <w:t>–</w:t>
            </w:r>
            <w:r w:rsidRPr="00DC36B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Ravnatelj, T</w:t>
            </w:r>
            <w:r w:rsidRPr="00DC36B3">
              <w:rPr>
                <w:rFonts w:ascii="Times New Roman" w:hAnsi="Times New Roman"/>
                <w:bCs/>
              </w:rPr>
              <w:t xml:space="preserve">ajnik, </w:t>
            </w:r>
            <w:r>
              <w:rPr>
                <w:rFonts w:ascii="Times New Roman" w:hAnsi="Times New Roman"/>
                <w:bCs/>
              </w:rPr>
              <w:t>Računovodstveno -</w:t>
            </w:r>
            <w:r w:rsidRPr="00DC36B3">
              <w:rPr>
                <w:rFonts w:ascii="Times New Roman" w:hAnsi="Times New Roman"/>
                <w:bCs/>
              </w:rPr>
              <w:t xml:space="preserve">administrativni referent, </w:t>
            </w:r>
            <w:r>
              <w:rPr>
                <w:rFonts w:ascii="Times New Roman" w:hAnsi="Times New Roman"/>
                <w:bCs/>
              </w:rPr>
              <w:t>S</w:t>
            </w:r>
            <w:r w:rsidRPr="00DC36B3">
              <w:rPr>
                <w:rFonts w:ascii="Times New Roman" w:hAnsi="Times New Roman"/>
                <w:bCs/>
              </w:rPr>
              <w:t>premačic</w:t>
            </w:r>
            <w:r>
              <w:rPr>
                <w:rFonts w:ascii="Times New Roman" w:hAnsi="Times New Roman"/>
                <w:bCs/>
              </w:rPr>
              <w:t>a</w:t>
            </w:r>
            <w:r w:rsidRPr="00DC36B3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K</w:t>
            </w:r>
            <w:r w:rsidRPr="00DC36B3">
              <w:rPr>
                <w:rFonts w:ascii="Times New Roman" w:hAnsi="Times New Roman"/>
                <w:bCs/>
              </w:rPr>
              <w:t xml:space="preserve">uharica, </w:t>
            </w:r>
            <w:r>
              <w:rPr>
                <w:rFonts w:ascii="Times New Roman" w:hAnsi="Times New Roman"/>
                <w:bCs/>
              </w:rPr>
              <w:t>D</w:t>
            </w:r>
            <w:r w:rsidRPr="00DC36B3">
              <w:rPr>
                <w:rFonts w:ascii="Times New Roman" w:hAnsi="Times New Roman"/>
                <w:bCs/>
              </w:rPr>
              <w:t>omar</w:t>
            </w:r>
            <w:r>
              <w:rPr>
                <w:rFonts w:ascii="Times New Roman" w:hAnsi="Times New Roman"/>
                <w:bCs/>
              </w:rPr>
              <w:t>, Koor</w:t>
            </w:r>
            <w:r w:rsidRPr="00DC36B3">
              <w:rPr>
                <w:rFonts w:ascii="Times New Roman" w:hAnsi="Times New Roman"/>
                <w:bCs/>
              </w:rPr>
              <w:t>dinator za projekte</w:t>
            </w:r>
          </w:p>
        </w:tc>
        <w:tc>
          <w:tcPr>
            <w:tcW w:w="1417" w:type="dxa"/>
          </w:tcPr>
          <w:p w14:paraId="5C788154" w14:textId="77777777" w:rsidR="003D195A" w:rsidRPr="003D195A" w:rsidRDefault="003D195A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u roku tri</w:t>
            </w:r>
            <w:r w:rsidRPr="003D195A">
              <w:rPr>
                <w:rFonts w:ascii="Times New Roman" w:hAnsi="Times New Roman"/>
                <w:bCs/>
              </w:rPr>
              <w:t xml:space="preserve"> dana </w:t>
            </w:r>
            <w:r>
              <w:rPr>
                <w:rFonts w:ascii="Times New Roman" w:hAnsi="Times New Roman"/>
                <w:bCs/>
              </w:rPr>
              <w:t xml:space="preserve">od </w:t>
            </w:r>
            <w:r w:rsidRPr="003D195A">
              <w:rPr>
                <w:rFonts w:ascii="Times New Roman" w:hAnsi="Times New Roman"/>
                <w:bCs/>
              </w:rPr>
              <w:t>primitka robe, potvrđivanja obavljene usluge ili završetka izvedenih radova</w:t>
            </w:r>
          </w:p>
        </w:tc>
        <w:tc>
          <w:tcPr>
            <w:tcW w:w="1843" w:type="dxa"/>
            <w:vAlign w:val="center"/>
          </w:tcPr>
          <w:p w14:paraId="160665DC" w14:textId="77777777" w:rsidR="003D195A" w:rsidRPr="003D195A" w:rsidRDefault="003D195A" w:rsidP="003D195A">
            <w:pPr>
              <w:widowControl w:val="0"/>
              <w:rPr>
                <w:rFonts w:ascii="Times New Roman" w:hAnsi="Times New Roman"/>
                <w:bCs/>
              </w:rPr>
            </w:pPr>
            <w:r w:rsidRPr="003D195A">
              <w:rPr>
                <w:rFonts w:ascii="Times New Roman" w:hAnsi="Times New Roman"/>
                <w:bCs/>
              </w:rPr>
              <w:t>otpremnica, radni nalog, izvještaj o obavljenoj usluzi, servisno izvješće ili drugi odgovarajuć</w:t>
            </w:r>
            <w:r>
              <w:rPr>
                <w:rFonts w:ascii="Times New Roman" w:hAnsi="Times New Roman"/>
                <w:bCs/>
              </w:rPr>
              <w:t>i dokument</w:t>
            </w:r>
          </w:p>
        </w:tc>
      </w:tr>
      <w:tr w:rsidR="003D195A" w14:paraId="18693061" w14:textId="77777777" w:rsidTr="0024621F">
        <w:tc>
          <w:tcPr>
            <w:tcW w:w="1985" w:type="dxa"/>
          </w:tcPr>
          <w:p w14:paraId="21B9BA92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Slanje računa  zaprimljenih u papirnatom obliku </w:t>
            </w:r>
            <w:r w:rsidR="0024621F">
              <w:rPr>
                <w:rFonts w:ascii="Times New Roman" w:hAnsi="Times New Roman" w:cs="Times New Roman"/>
                <w:b/>
              </w:rPr>
              <w:t>u računovodstvo</w:t>
            </w:r>
          </w:p>
        </w:tc>
        <w:tc>
          <w:tcPr>
            <w:tcW w:w="2977" w:type="dxa"/>
          </w:tcPr>
          <w:p w14:paraId="6D3748AE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Slanje ulaznih računa u računovodstvo</w:t>
            </w:r>
          </w:p>
        </w:tc>
        <w:tc>
          <w:tcPr>
            <w:tcW w:w="2126" w:type="dxa"/>
          </w:tcPr>
          <w:p w14:paraId="7CEC2CA6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Tajnik</w:t>
            </w:r>
          </w:p>
        </w:tc>
        <w:tc>
          <w:tcPr>
            <w:tcW w:w="1417" w:type="dxa"/>
          </w:tcPr>
          <w:p w14:paraId="0B79DCCF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D195A" w:rsidRPr="0080316F">
              <w:rPr>
                <w:rFonts w:ascii="Times New Roman" w:hAnsi="Times New Roman" w:cs="Times New Roman"/>
              </w:rPr>
              <w:t>stog dana, a najkasnije sljedećeg radnog dana od zaprimanja računa</w:t>
            </w:r>
          </w:p>
        </w:tc>
        <w:tc>
          <w:tcPr>
            <w:tcW w:w="1843" w:type="dxa"/>
          </w:tcPr>
          <w:p w14:paraId="5D18B874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račun</w:t>
            </w:r>
          </w:p>
        </w:tc>
      </w:tr>
      <w:tr w:rsidR="003D195A" w14:paraId="4EBAD66A" w14:textId="77777777" w:rsidTr="0024621F">
        <w:tc>
          <w:tcPr>
            <w:tcW w:w="1985" w:type="dxa"/>
          </w:tcPr>
          <w:p w14:paraId="1671C4D8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Formalna i računska kontrola papirnatog računa</w:t>
            </w:r>
          </w:p>
        </w:tc>
        <w:tc>
          <w:tcPr>
            <w:tcW w:w="2977" w:type="dxa"/>
          </w:tcPr>
          <w:p w14:paraId="25995083" w14:textId="77777777" w:rsidR="003D195A" w:rsidRPr="0080316F" w:rsidRDefault="003D195A" w:rsidP="003D195A">
            <w:pPr>
              <w:rPr>
                <w:rFonts w:ascii="Times New Roman" w:hAnsi="Times New Roman"/>
                <w:u w:val="single"/>
              </w:rPr>
            </w:pPr>
            <w:r w:rsidRPr="0080316F">
              <w:rPr>
                <w:rFonts w:ascii="Times New Roman" w:hAnsi="Times New Roman"/>
                <w:u w:val="single"/>
              </w:rPr>
              <w:t xml:space="preserve">Formalna kontrola </w:t>
            </w:r>
          </w:p>
          <w:p w14:paraId="05B2745B" w14:textId="77777777" w:rsidR="003D195A" w:rsidRPr="0080316F" w:rsidRDefault="003D195A" w:rsidP="003D195A">
            <w:pPr>
              <w:rPr>
                <w:rFonts w:ascii="Times New Roman" w:hAnsi="Times New Roman"/>
              </w:rPr>
            </w:pPr>
            <w:r w:rsidRPr="0080316F">
              <w:rPr>
                <w:rFonts w:ascii="Times New Roman" w:hAnsi="Times New Roman"/>
              </w:rPr>
              <w:t xml:space="preserve">-provjera svih elemenata računa u skladu sa zakonskim i podzakonskim propisima </w:t>
            </w:r>
          </w:p>
          <w:p w14:paraId="2A267478" w14:textId="77777777" w:rsidR="003D195A" w:rsidRPr="0080316F" w:rsidRDefault="003D195A" w:rsidP="003D195A">
            <w:pPr>
              <w:rPr>
                <w:rFonts w:ascii="Times New Roman" w:hAnsi="Times New Roman"/>
              </w:rPr>
            </w:pPr>
            <w:r w:rsidRPr="0080316F">
              <w:rPr>
                <w:rFonts w:ascii="Times New Roman" w:hAnsi="Times New Roman"/>
              </w:rPr>
              <w:t>-sadrže li računi detaljnu specifikaciju roba/usluga/radova koje odgovaraju opisu i specifikaciji roba/usluga/radova definiranih narudžbenicom, odnosno ugovorom</w:t>
            </w:r>
          </w:p>
          <w:p w14:paraId="204ED5EB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/>
                <w:u w:val="single"/>
              </w:rPr>
              <w:t>Računska kontrola</w:t>
            </w:r>
            <w:r w:rsidRPr="0080316F">
              <w:rPr>
                <w:rFonts w:ascii="Times New Roman" w:hAnsi="Times New Roman"/>
              </w:rPr>
              <w:t xml:space="preserve"> - matematička kontrola ispravnosti iznosa koji je zaračunan</w:t>
            </w:r>
          </w:p>
        </w:tc>
        <w:tc>
          <w:tcPr>
            <w:tcW w:w="2126" w:type="dxa"/>
          </w:tcPr>
          <w:p w14:paraId="0B71664D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7" w:type="dxa"/>
          </w:tcPr>
          <w:p w14:paraId="186E47DB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D195A" w:rsidRPr="0080316F">
              <w:rPr>
                <w:rFonts w:ascii="Times New Roman" w:hAnsi="Times New Roman" w:cs="Times New Roman"/>
              </w:rPr>
              <w:t>ajviše dva radna dana od primanja</w:t>
            </w:r>
          </w:p>
        </w:tc>
        <w:tc>
          <w:tcPr>
            <w:tcW w:w="1843" w:type="dxa"/>
          </w:tcPr>
          <w:p w14:paraId="59C752A8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račun</w:t>
            </w:r>
          </w:p>
        </w:tc>
      </w:tr>
      <w:tr w:rsidR="003D195A" w14:paraId="2F19E51A" w14:textId="77777777" w:rsidTr="0024621F">
        <w:tc>
          <w:tcPr>
            <w:tcW w:w="1985" w:type="dxa"/>
          </w:tcPr>
          <w:p w14:paraId="70C0831C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Formalna i računska kontrola e-računa</w:t>
            </w:r>
          </w:p>
        </w:tc>
        <w:tc>
          <w:tcPr>
            <w:tcW w:w="2977" w:type="dxa"/>
          </w:tcPr>
          <w:p w14:paraId="2472CAE0" w14:textId="77777777" w:rsidR="003D195A" w:rsidRPr="0080316F" w:rsidRDefault="003D195A" w:rsidP="003D195A">
            <w:pPr>
              <w:rPr>
                <w:rFonts w:ascii="Times New Roman" w:hAnsi="Times New Roman"/>
                <w:u w:val="single"/>
              </w:rPr>
            </w:pPr>
            <w:r w:rsidRPr="0080316F">
              <w:rPr>
                <w:rFonts w:ascii="Times New Roman" w:hAnsi="Times New Roman"/>
                <w:u w:val="single"/>
              </w:rPr>
              <w:t xml:space="preserve">Formalna kontrola </w:t>
            </w:r>
          </w:p>
          <w:p w14:paraId="62DDB709" w14:textId="77777777" w:rsidR="003D195A" w:rsidRPr="0080316F" w:rsidRDefault="003D195A" w:rsidP="003D195A">
            <w:pPr>
              <w:rPr>
                <w:rFonts w:ascii="Times New Roman" w:hAnsi="Times New Roman"/>
              </w:rPr>
            </w:pPr>
            <w:r w:rsidRPr="0080316F">
              <w:rPr>
                <w:rFonts w:ascii="Times New Roman" w:hAnsi="Times New Roman"/>
              </w:rPr>
              <w:t>-provjera svih elemenata računa u skladu sa zakonskim i podzakonskim propisima - Zakon o elektroničkom izdavanju računa u javnoj nabavi, Zakon i Pravilnik o PDV-u</w:t>
            </w:r>
          </w:p>
          <w:p w14:paraId="6EC3AEEE" w14:textId="77777777" w:rsidR="003D195A" w:rsidRPr="0080316F" w:rsidRDefault="003D195A" w:rsidP="003D195A">
            <w:pPr>
              <w:rPr>
                <w:rFonts w:ascii="Times New Roman" w:hAnsi="Times New Roman"/>
              </w:rPr>
            </w:pPr>
            <w:r w:rsidRPr="0080316F">
              <w:rPr>
                <w:rFonts w:ascii="Times New Roman" w:hAnsi="Times New Roman"/>
              </w:rPr>
              <w:t xml:space="preserve">-sadrže li e-računi detaljnu specifikaciju roba/usluga/radova koje odgovaraju opisu i specifikaciji </w:t>
            </w:r>
            <w:r w:rsidRPr="0080316F">
              <w:rPr>
                <w:rFonts w:ascii="Times New Roman" w:hAnsi="Times New Roman"/>
              </w:rPr>
              <w:lastRenderedPageBreak/>
              <w:t>roba/usluga/radova definiranih narudžbenicom, odnosno ugovorom</w:t>
            </w:r>
          </w:p>
          <w:p w14:paraId="641AD86B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/>
                <w:u w:val="single"/>
              </w:rPr>
              <w:t>Računska kontrola</w:t>
            </w:r>
            <w:r w:rsidRPr="0080316F">
              <w:rPr>
                <w:rFonts w:ascii="Times New Roman" w:hAnsi="Times New Roman"/>
              </w:rPr>
              <w:t xml:space="preserve"> - matematička kontrola ispravnosti iznosa koji je zaračunan</w:t>
            </w:r>
          </w:p>
        </w:tc>
        <w:tc>
          <w:tcPr>
            <w:tcW w:w="2126" w:type="dxa"/>
          </w:tcPr>
          <w:p w14:paraId="74ED79BA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lastRenderedPageBreak/>
              <w:t>Voditelj računovodstva</w:t>
            </w:r>
          </w:p>
        </w:tc>
        <w:tc>
          <w:tcPr>
            <w:tcW w:w="1417" w:type="dxa"/>
          </w:tcPr>
          <w:p w14:paraId="5563D43F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D195A" w:rsidRPr="0080316F">
              <w:rPr>
                <w:rFonts w:ascii="Times New Roman" w:hAnsi="Times New Roman" w:cs="Times New Roman"/>
              </w:rPr>
              <w:t>ajviše dva radna dana od primanja</w:t>
            </w:r>
          </w:p>
        </w:tc>
        <w:tc>
          <w:tcPr>
            <w:tcW w:w="1843" w:type="dxa"/>
          </w:tcPr>
          <w:p w14:paraId="71D26281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e-račun</w:t>
            </w:r>
          </w:p>
        </w:tc>
      </w:tr>
      <w:tr w:rsidR="003D195A" w14:paraId="3672EDAE" w14:textId="77777777" w:rsidTr="0024621F">
        <w:tc>
          <w:tcPr>
            <w:tcW w:w="1985" w:type="dxa"/>
          </w:tcPr>
          <w:p w14:paraId="0F76E233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Obavijest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3D6256">
              <w:rPr>
                <w:rFonts w:ascii="Times New Roman" w:hAnsi="Times New Roman" w:cs="Times New Roman"/>
                <w:b/>
              </w:rPr>
              <w:t>ajniku da račun</w:t>
            </w:r>
            <w:r>
              <w:rPr>
                <w:rFonts w:ascii="Times New Roman" w:hAnsi="Times New Roman" w:cs="Times New Roman"/>
                <w:b/>
              </w:rPr>
              <w:t xml:space="preserve"> ili e-račun</w:t>
            </w:r>
            <w:r w:rsidRPr="003D6256">
              <w:rPr>
                <w:rFonts w:ascii="Times New Roman" w:hAnsi="Times New Roman" w:cs="Times New Roman"/>
                <w:b/>
              </w:rPr>
              <w:t xml:space="preserve"> nije prošao formalnu i /ili računsku kontrolu</w:t>
            </w:r>
          </w:p>
        </w:tc>
        <w:tc>
          <w:tcPr>
            <w:tcW w:w="2977" w:type="dxa"/>
          </w:tcPr>
          <w:p w14:paraId="5ED08A81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Zahtjev za odbijanjem računa</w:t>
            </w:r>
          </w:p>
        </w:tc>
        <w:tc>
          <w:tcPr>
            <w:tcW w:w="2126" w:type="dxa"/>
          </w:tcPr>
          <w:p w14:paraId="015E57C0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7" w:type="dxa"/>
          </w:tcPr>
          <w:p w14:paraId="1B590EE9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D195A" w:rsidRPr="0080316F">
              <w:rPr>
                <w:rFonts w:ascii="Times New Roman" w:hAnsi="Times New Roman" w:cs="Times New Roman"/>
              </w:rPr>
              <w:t>ajviše dva radna dana od primanja</w:t>
            </w:r>
          </w:p>
        </w:tc>
        <w:tc>
          <w:tcPr>
            <w:tcW w:w="1843" w:type="dxa"/>
          </w:tcPr>
          <w:p w14:paraId="429DAFED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račun ili e-račun</w:t>
            </w:r>
          </w:p>
        </w:tc>
      </w:tr>
      <w:tr w:rsidR="003D195A" w14:paraId="42922EB5" w14:textId="77777777" w:rsidTr="0024621F">
        <w:tc>
          <w:tcPr>
            <w:tcW w:w="1985" w:type="dxa"/>
          </w:tcPr>
          <w:p w14:paraId="7214EE72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Odbijanje računa</w:t>
            </w:r>
          </w:p>
        </w:tc>
        <w:tc>
          <w:tcPr>
            <w:tcW w:w="2977" w:type="dxa"/>
          </w:tcPr>
          <w:p w14:paraId="280C7B22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 xml:space="preserve">Račun koji je zaprimljen </w:t>
            </w:r>
            <w:r>
              <w:rPr>
                <w:rFonts w:ascii="Times New Roman" w:hAnsi="Times New Roman" w:cs="Times New Roman"/>
              </w:rPr>
              <w:t>a</w:t>
            </w:r>
            <w:r w:rsidRPr="0080316F">
              <w:rPr>
                <w:rFonts w:ascii="Times New Roman" w:hAnsi="Times New Roman" w:cs="Times New Roman"/>
              </w:rPr>
              <w:t xml:space="preserve"> ukoliko ne sadrži sve potrebne elemente ili je računski neispravan</w:t>
            </w:r>
            <w:r>
              <w:rPr>
                <w:rFonts w:ascii="Times New Roman" w:hAnsi="Times New Roman" w:cs="Times New Roman"/>
              </w:rPr>
              <w:t xml:space="preserve"> se odbija i kontaktira dobavljač.</w:t>
            </w:r>
          </w:p>
        </w:tc>
        <w:tc>
          <w:tcPr>
            <w:tcW w:w="2126" w:type="dxa"/>
          </w:tcPr>
          <w:p w14:paraId="01DC9A9A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Tajnik / Voditelj računovodstva</w:t>
            </w:r>
          </w:p>
        </w:tc>
        <w:tc>
          <w:tcPr>
            <w:tcW w:w="1417" w:type="dxa"/>
          </w:tcPr>
          <w:p w14:paraId="0723B1DB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D195A">
              <w:rPr>
                <w:rFonts w:ascii="Times New Roman" w:hAnsi="Times New Roman" w:cs="Times New Roman"/>
              </w:rPr>
              <w:t>ajkasnije sljedećeg radnog dana</w:t>
            </w:r>
          </w:p>
        </w:tc>
        <w:tc>
          <w:tcPr>
            <w:tcW w:w="1843" w:type="dxa"/>
          </w:tcPr>
          <w:p w14:paraId="7F6AE2F8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račun</w:t>
            </w:r>
          </w:p>
        </w:tc>
      </w:tr>
      <w:tr w:rsidR="003D195A" w14:paraId="7AEC2B81" w14:textId="77777777" w:rsidTr="0024621F">
        <w:tc>
          <w:tcPr>
            <w:tcW w:w="1985" w:type="dxa"/>
          </w:tcPr>
          <w:p w14:paraId="7D16B296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Odbijanje e-računa</w:t>
            </w:r>
          </w:p>
        </w:tc>
        <w:tc>
          <w:tcPr>
            <w:tcW w:w="2977" w:type="dxa"/>
            <w:vAlign w:val="center"/>
          </w:tcPr>
          <w:p w14:paraId="6ACE26B7" w14:textId="77777777" w:rsidR="003D195A" w:rsidRPr="0080316F" w:rsidRDefault="003D195A" w:rsidP="003D195A">
            <w:pPr>
              <w:rPr>
                <w:rFonts w:ascii="Times New Roman" w:hAnsi="Times New Roman"/>
              </w:rPr>
            </w:pPr>
            <w:r w:rsidRPr="0080316F">
              <w:rPr>
                <w:rFonts w:ascii="Times New Roman" w:hAnsi="Times New Roman"/>
              </w:rPr>
              <w:t>E-račun koji nije prošao formalnu kontrolu odbija se putem aplikacije odabranog informacijskog posrednika</w:t>
            </w:r>
          </w:p>
        </w:tc>
        <w:tc>
          <w:tcPr>
            <w:tcW w:w="2126" w:type="dxa"/>
          </w:tcPr>
          <w:p w14:paraId="01B02F00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Tajnik / Voditelj računovodstva</w:t>
            </w:r>
          </w:p>
        </w:tc>
        <w:tc>
          <w:tcPr>
            <w:tcW w:w="1417" w:type="dxa"/>
          </w:tcPr>
          <w:p w14:paraId="5F07B17F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D195A" w:rsidRPr="0080316F">
              <w:rPr>
                <w:rFonts w:ascii="Times New Roman" w:hAnsi="Times New Roman" w:cs="Times New Roman"/>
              </w:rPr>
              <w:t>dmah nakon zaprimanja, a najkasnije sljedećeg radnog dana</w:t>
            </w:r>
          </w:p>
        </w:tc>
        <w:tc>
          <w:tcPr>
            <w:tcW w:w="1843" w:type="dxa"/>
          </w:tcPr>
          <w:p w14:paraId="45312C35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e-račun</w:t>
            </w:r>
          </w:p>
          <w:p w14:paraId="0A79BA49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</w:p>
        </w:tc>
      </w:tr>
      <w:tr w:rsidR="003D195A" w14:paraId="1CFAAACC" w14:textId="77777777" w:rsidTr="0024621F">
        <w:tc>
          <w:tcPr>
            <w:tcW w:w="1985" w:type="dxa"/>
          </w:tcPr>
          <w:p w14:paraId="514DDB6A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Prihvaćanje e-računa</w:t>
            </w:r>
          </w:p>
        </w:tc>
        <w:tc>
          <w:tcPr>
            <w:tcW w:w="2977" w:type="dxa"/>
            <w:vAlign w:val="center"/>
          </w:tcPr>
          <w:p w14:paraId="32E74C8C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/>
              </w:rPr>
              <w:t>E-račun koji je prošao formalnu kontrolu prihvaća se putem aplikacije odabranog informacijskog posrednika, npr. „prihvati zaprimanje i pošalji na likvidaturu“</w:t>
            </w:r>
          </w:p>
        </w:tc>
        <w:tc>
          <w:tcPr>
            <w:tcW w:w="2126" w:type="dxa"/>
          </w:tcPr>
          <w:p w14:paraId="6E7064EF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Tajnik</w:t>
            </w:r>
          </w:p>
        </w:tc>
        <w:tc>
          <w:tcPr>
            <w:tcW w:w="1417" w:type="dxa"/>
          </w:tcPr>
          <w:p w14:paraId="68DD0900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D195A" w:rsidRPr="0080316F">
              <w:rPr>
                <w:rFonts w:ascii="Times New Roman" w:hAnsi="Times New Roman" w:cs="Times New Roman"/>
              </w:rPr>
              <w:t>dmah nakon zaprimanja, a najkasnije sljedećeg radnog dana</w:t>
            </w:r>
          </w:p>
        </w:tc>
        <w:tc>
          <w:tcPr>
            <w:tcW w:w="1843" w:type="dxa"/>
          </w:tcPr>
          <w:p w14:paraId="02AF3FA9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e-račun</w:t>
            </w:r>
          </w:p>
          <w:p w14:paraId="1829F723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</w:p>
        </w:tc>
      </w:tr>
      <w:tr w:rsidR="003D195A" w:rsidRPr="0080316F" w14:paraId="3F5F534E" w14:textId="77777777" w:rsidTr="0024621F">
        <w:tc>
          <w:tcPr>
            <w:tcW w:w="1985" w:type="dxa"/>
          </w:tcPr>
          <w:p w14:paraId="57771D9D" w14:textId="77777777" w:rsidR="003D195A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Odobrenje računa za </w:t>
            </w:r>
          </w:p>
          <w:p w14:paraId="0FB7F125" w14:textId="77777777" w:rsidR="003D195A" w:rsidRPr="003D6256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Pr="003D6256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6256">
              <w:rPr>
                <w:rFonts w:ascii="Times New Roman" w:hAnsi="Times New Roman" w:cs="Times New Roman"/>
                <w:b/>
              </w:rPr>
              <w:t xml:space="preserve">plaćanje </w:t>
            </w:r>
          </w:p>
        </w:tc>
        <w:tc>
          <w:tcPr>
            <w:tcW w:w="2977" w:type="dxa"/>
          </w:tcPr>
          <w:p w14:paraId="1EAADB81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Elektronički potpis u Likvidaturi ili paraf na papirnatom računu</w:t>
            </w:r>
          </w:p>
        </w:tc>
        <w:tc>
          <w:tcPr>
            <w:tcW w:w="2126" w:type="dxa"/>
          </w:tcPr>
          <w:p w14:paraId="1BB3AD25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1417" w:type="dxa"/>
          </w:tcPr>
          <w:p w14:paraId="570630A4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D195A" w:rsidRPr="0080316F">
              <w:rPr>
                <w:rFonts w:ascii="Times New Roman" w:hAnsi="Times New Roman" w:cs="Times New Roman"/>
              </w:rPr>
              <w:t xml:space="preserve">ajviše </w:t>
            </w:r>
            <w:r>
              <w:rPr>
                <w:rFonts w:ascii="Times New Roman" w:hAnsi="Times New Roman" w:cs="Times New Roman"/>
              </w:rPr>
              <w:t>pet</w:t>
            </w:r>
            <w:r w:rsidR="003D195A" w:rsidRPr="0080316F">
              <w:rPr>
                <w:rFonts w:ascii="Times New Roman" w:hAnsi="Times New Roman" w:cs="Times New Roman"/>
              </w:rPr>
              <w:t xml:space="preserve"> dana nakon provedene računovodstvene kontrole</w:t>
            </w:r>
          </w:p>
        </w:tc>
        <w:tc>
          <w:tcPr>
            <w:tcW w:w="1843" w:type="dxa"/>
          </w:tcPr>
          <w:p w14:paraId="2384F95E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račun ili e-račun</w:t>
            </w:r>
          </w:p>
        </w:tc>
      </w:tr>
      <w:tr w:rsidR="003D195A" w:rsidRPr="0080316F" w14:paraId="7A8150A6" w14:textId="77777777" w:rsidTr="0024621F">
        <w:tc>
          <w:tcPr>
            <w:tcW w:w="1985" w:type="dxa"/>
          </w:tcPr>
          <w:p w14:paraId="470BAE1A" w14:textId="77777777" w:rsidR="003D195A" w:rsidRDefault="003D195A" w:rsidP="003D1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Pretvaranje e-računa u papirnati oblik</w:t>
            </w:r>
          </w:p>
        </w:tc>
        <w:tc>
          <w:tcPr>
            <w:tcW w:w="2977" w:type="dxa"/>
          </w:tcPr>
          <w:p w14:paraId="26230253" w14:textId="77777777" w:rsidR="003D195A" w:rsidRPr="0080316F" w:rsidRDefault="003D195A" w:rsidP="003D195A">
            <w:pPr>
              <w:rPr>
                <w:rFonts w:ascii="Times New Roman" w:hAnsi="Times New Roman"/>
              </w:rPr>
            </w:pPr>
            <w:r w:rsidRPr="0080316F">
              <w:rPr>
                <w:rFonts w:ascii="Times New Roman" w:hAnsi="Times New Roman" w:cs="Times New Roman"/>
              </w:rPr>
              <w:t xml:space="preserve">E- računi se štampaju na papir </w:t>
            </w:r>
          </w:p>
        </w:tc>
        <w:tc>
          <w:tcPr>
            <w:tcW w:w="2126" w:type="dxa"/>
          </w:tcPr>
          <w:p w14:paraId="281CECB1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7" w:type="dxa"/>
          </w:tcPr>
          <w:p w14:paraId="78B1012A" w14:textId="77777777" w:rsidR="003D195A" w:rsidRPr="0080316F" w:rsidRDefault="002E1313" w:rsidP="003D1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D195A" w:rsidRPr="0080316F">
              <w:rPr>
                <w:rFonts w:ascii="Times New Roman" w:hAnsi="Times New Roman" w:cs="Times New Roman"/>
              </w:rPr>
              <w:t>dmah nakon zaprimanja u likvidaturu, a najkasnije sljedećeg radnog dana</w:t>
            </w:r>
          </w:p>
        </w:tc>
        <w:tc>
          <w:tcPr>
            <w:tcW w:w="1843" w:type="dxa"/>
          </w:tcPr>
          <w:p w14:paraId="3986914F" w14:textId="77777777" w:rsidR="003D195A" w:rsidRPr="0080316F" w:rsidRDefault="003D195A" w:rsidP="003D195A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vizualizirani e-račun u papirnatom obliku</w:t>
            </w:r>
          </w:p>
        </w:tc>
      </w:tr>
      <w:tr w:rsidR="00F75993" w:rsidRPr="0080316F" w14:paraId="7511D405" w14:textId="77777777" w:rsidTr="0024621F">
        <w:tc>
          <w:tcPr>
            <w:tcW w:w="1985" w:type="dxa"/>
            <w:vAlign w:val="center"/>
          </w:tcPr>
          <w:p w14:paraId="4DFFDF0C" w14:textId="77777777" w:rsidR="00F75993" w:rsidRPr="00F75993" w:rsidRDefault="00F75993" w:rsidP="00F75993">
            <w:pPr>
              <w:widowControl w:val="0"/>
              <w:spacing w:before="20" w:after="2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Kompletiranje </w:t>
            </w:r>
            <w:r w:rsidRPr="00F75993">
              <w:rPr>
                <w:rFonts w:ascii="Times New Roman" w:hAnsi="Times New Roman"/>
                <w:b/>
                <w:bCs/>
              </w:rPr>
              <w:t xml:space="preserve"> ulaznih računa, primljenih u elektroničkom i papirnatom obliku</w:t>
            </w:r>
          </w:p>
        </w:tc>
        <w:tc>
          <w:tcPr>
            <w:tcW w:w="2977" w:type="dxa"/>
            <w:vAlign w:val="center"/>
          </w:tcPr>
          <w:p w14:paraId="6C1CBB2E" w14:textId="77777777" w:rsidR="00F75993" w:rsidRPr="00F75993" w:rsidRDefault="00F75993" w:rsidP="00F75993">
            <w:pPr>
              <w:rPr>
                <w:rFonts w:ascii="Times New Roman" w:hAnsi="Times New Roman"/>
              </w:rPr>
            </w:pPr>
            <w:r w:rsidRPr="00F75993">
              <w:rPr>
                <w:rFonts w:ascii="Times New Roman" w:hAnsi="Times New Roman"/>
              </w:rPr>
              <w:t>Kompletiranje ulaznog računa sa:</w:t>
            </w:r>
          </w:p>
          <w:p w14:paraId="2545BC2A" w14:textId="77777777" w:rsidR="00F75993" w:rsidRPr="00F75993" w:rsidRDefault="00F75993" w:rsidP="00F7599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F75993">
              <w:rPr>
                <w:rFonts w:ascii="Times New Roman" w:hAnsi="Times New Roman"/>
              </w:rPr>
              <w:t>dobivenom potpisanom otpremnicom od strane ovlaštene osobe za zaprimanje robe ili</w:t>
            </w:r>
          </w:p>
          <w:p w14:paraId="7F5052D3" w14:textId="77777777" w:rsidR="00F75993" w:rsidRPr="00F75993" w:rsidRDefault="00F75993" w:rsidP="00F7599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F75993">
              <w:rPr>
                <w:rFonts w:ascii="Times New Roman" w:hAnsi="Times New Roman"/>
              </w:rPr>
              <w:t xml:space="preserve">dobivenog  izvještaja o obavljenoj usluzi, radnog naloga, servisnog izvješća ili drugog dokumenta potpisanim od strane ovlaštene osobe za potvrđivanje izvršenja usluge ili radova  </w:t>
            </w:r>
          </w:p>
          <w:p w14:paraId="47865200" w14:textId="77777777" w:rsidR="00F75993" w:rsidRPr="00F75993" w:rsidRDefault="00F75993" w:rsidP="00F75993">
            <w:pPr>
              <w:rPr>
                <w:rFonts w:ascii="Times New Roman" w:hAnsi="Times New Roman"/>
              </w:rPr>
            </w:pPr>
            <w:r w:rsidRPr="00F75993">
              <w:rPr>
                <w:rFonts w:ascii="Times New Roman" w:hAnsi="Times New Roman"/>
              </w:rPr>
              <w:lastRenderedPageBreak/>
              <w:t>Provjera količina, jediničnih cijena i ukupnih cijena definiranih narudžbenicom ili ugovorom</w:t>
            </w:r>
          </w:p>
          <w:p w14:paraId="0704B2D4" w14:textId="77777777" w:rsidR="00F75993" w:rsidRPr="00F75993" w:rsidRDefault="00F75993" w:rsidP="00F75993">
            <w:pPr>
              <w:rPr>
                <w:rFonts w:ascii="Times New Roman" w:hAnsi="Times New Roman"/>
              </w:rPr>
            </w:pPr>
            <w:r w:rsidRPr="00F75993">
              <w:rPr>
                <w:rFonts w:ascii="Times New Roman" w:hAnsi="Times New Roman"/>
              </w:rPr>
              <w:t>Navođenje izvora financiranja i projekta ukoliko je potvrda vjerodostojnosti od strane koordinatora za projekte</w:t>
            </w:r>
            <w:r w:rsidR="002E1313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5A4D26E9" w14:textId="77777777" w:rsidR="00F75993" w:rsidRPr="00F75993" w:rsidRDefault="00F75993" w:rsidP="00F75993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V</w:t>
            </w:r>
            <w:r w:rsidRPr="00F75993">
              <w:rPr>
                <w:rFonts w:ascii="Times New Roman" w:hAnsi="Times New Roman"/>
                <w:bCs/>
              </w:rPr>
              <w:t>oditelj računovodstva</w:t>
            </w:r>
          </w:p>
        </w:tc>
        <w:tc>
          <w:tcPr>
            <w:tcW w:w="1417" w:type="dxa"/>
            <w:vAlign w:val="center"/>
          </w:tcPr>
          <w:p w14:paraId="5CDAA5D0" w14:textId="77777777" w:rsidR="00F75993" w:rsidRPr="00F75993" w:rsidRDefault="00F75993" w:rsidP="002E1313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F75993">
              <w:rPr>
                <w:rFonts w:ascii="Times New Roman" w:hAnsi="Times New Roman"/>
                <w:bCs/>
              </w:rPr>
              <w:t xml:space="preserve">u roku od </w:t>
            </w:r>
            <w:r w:rsidR="002E1313">
              <w:rPr>
                <w:rFonts w:ascii="Times New Roman" w:hAnsi="Times New Roman"/>
                <w:bCs/>
              </w:rPr>
              <w:t>3</w:t>
            </w:r>
            <w:r w:rsidRPr="00F75993">
              <w:rPr>
                <w:rFonts w:ascii="Times New Roman" w:hAnsi="Times New Roman"/>
                <w:bCs/>
              </w:rPr>
              <w:t xml:space="preserve"> radn</w:t>
            </w:r>
            <w:r w:rsidR="002E1313">
              <w:rPr>
                <w:rFonts w:ascii="Times New Roman" w:hAnsi="Times New Roman"/>
                <w:bCs/>
              </w:rPr>
              <w:t>a</w:t>
            </w:r>
            <w:r w:rsidRPr="00F75993">
              <w:rPr>
                <w:rFonts w:ascii="Times New Roman" w:hAnsi="Times New Roman"/>
                <w:bCs/>
              </w:rPr>
              <w:t xml:space="preserve"> dana od zaprimanja računa </w:t>
            </w:r>
          </w:p>
        </w:tc>
        <w:tc>
          <w:tcPr>
            <w:tcW w:w="1843" w:type="dxa"/>
            <w:vAlign w:val="center"/>
          </w:tcPr>
          <w:p w14:paraId="4B180F5A" w14:textId="77777777" w:rsidR="00F75993" w:rsidRPr="00F75993" w:rsidRDefault="00F75993" w:rsidP="00F75993">
            <w:pPr>
              <w:widowControl w:val="0"/>
              <w:rPr>
                <w:rFonts w:ascii="Times New Roman" w:hAnsi="Times New Roman"/>
                <w:bCs/>
              </w:rPr>
            </w:pPr>
            <w:r w:rsidRPr="00F75993">
              <w:rPr>
                <w:rFonts w:ascii="Times New Roman" w:hAnsi="Times New Roman"/>
                <w:bCs/>
              </w:rPr>
              <w:t>ulazni računi, vizualizirani e-računi u papirnatom obliku, otpremnica, radni nalog, izvještaj o obavljenoj usluzi, servisno izvješće i drugi dokumenti</w:t>
            </w:r>
          </w:p>
        </w:tc>
      </w:tr>
      <w:tr w:rsidR="002E1313" w:rsidRPr="0080316F" w14:paraId="4B16CAFC" w14:textId="77777777" w:rsidTr="0024621F">
        <w:tc>
          <w:tcPr>
            <w:tcW w:w="1985" w:type="dxa"/>
            <w:vAlign w:val="center"/>
          </w:tcPr>
          <w:p w14:paraId="47FFCC56" w14:textId="77777777" w:rsidR="002E1313" w:rsidRPr="002E1313" w:rsidRDefault="002E1313" w:rsidP="002E1313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E1313">
              <w:rPr>
                <w:rFonts w:ascii="Times New Roman" w:hAnsi="Times New Roman"/>
                <w:b/>
                <w:bCs/>
              </w:rPr>
              <w:t>Slanje kompletiranih ulaznih računa na uvid te odobrenje za plaćanje</w:t>
            </w:r>
          </w:p>
        </w:tc>
        <w:tc>
          <w:tcPr>
            <w:tcW w:w="2977" w:type="dxa"/>
            <w:vAlign w:val="center"/>
          </w:tcPr>
          <w:p w14:paraId="3B4ED749" w14:textId="77777777" w:rsidR="002E1313" w:rsidRPr="002E1313" w:rsidRDefault="002E1313" w:rsidP="002E1313">
            <w:pPr>
              <w:rPr>
                <w:rFonts w:ascii="Times New Roman" w:hAnsi="Times New Roman"/>
              </w:rPr>
            </w:pPr>
            <w:r w:rsidRPr="002E1313">
              <w:rPr>
                <w:rFonts w:ascii="Times New Roman" w:hAnsi="Times New Roman"/>
              </w:rPr>
              <w:t xml:space="preserve">Kontrolirani ulazni računi s dokumentacijom u privitku dostavljaju se </w:t>
            </w:r>
            <w:r>
              <w:rPr>
                <w:rFonts w:ascii="Times New Roman" w:hAnsi="Times New Roman"/>
              </w:rPr>
              <w:t>R</w:t>
            </w:r>
            <w:r w:rsidRPr="002E1313">
              <w:rPr>
                <w:rFonts w:ascii="Times New Roman" w:hAnsi="Times New Roman"/>
              </w:rPr>
              <w:t>avnatelju na uvid i odobrenje za plaćanje</w:t>
            </w:r>
          </w:p>
        </w:tc>
        <w:tc>
          <w:tcPr>
            <w:tcW w:w="2126" w:type="dxa"/>
            <w:vAlign w:val="center"/>
          </w:tcPr>
          <w:p w14:paraId="5AA5CF67" w14:textId="77777777" w:rsidR="002E1313" w:rsidRPr="002E1313" w:rsidRDefault="002E1313" w:rsidP="002E1313">
            <w:pPr>
              <w:widowControl w:val="0"/>
              <w:rPr>
                <w:rFonts w:ascii="Times New Roman" w:hAnsi="Times New Roman"/>
                <w:bCs/>
              </w:rPr>
            </w:pPr>
            <w:r w:rsidRPr="002E1313">
              <w:rPr>
                <w:rFonts w:ascii="Times New Roman" w:hAnsi="Times New Roman"/>
                <w:bCs/>
              </w:rPr>
              <w:t xml:space="preserve">Ravnatelj </w:t>
            </w:r>
          </w:p>
        </w:tc>
        <w:tc>
          <w:tcPr>
            <w:tcW w:w="1417" w:type="dxa"/>
            <w:vAlign w:val="center"/>
          </w:tcPr>
          <w:p w14:paraId="261291FD" w14:textId="77777777" w:rsidR="002E1313" w:rsidRPr="002E1313" w:rsidRDefault="002E1313" w:rsidP="002E1313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</w:t>
            </w:r>
            <w:r w:rsidRPr="002E1313">
              <w:rPr>
                <w:rFonts w:ascii="Times New Roman" w:hAnsi="Times New Roman"/>
                <w:bCs/>
              </w:rPr>
              <w:t xml:space="preserve"> roku od 2 radna dana od provedenih kontrola</w:t>
            </w:r>
          </w:p>
        </w:tc>
        <w:tc>
          <w:tcPr>
            <w:tcW w:w="1843" w:type="dxa"/>
            <w:vAlign w:val="center"/>
          </w:tcPr>
          <w:p w14:paraId="31775C25" w14:textId="77777777" w:rsidR="002E1313" w:rsidRPr="002E1313" w:rsidRDefault="002E1313" w:rsidP="002E1313">
            <w:pPr>
              <w:widowControl w:val="0"/>
              <w:rPr>
                <w:rFonts w:ascii="Times New Roman" w:hAnsi="Times New Roman"/>
                <w:bCs/>
              </w:rPr>
            </w:pPr>
            <w:r w:rsidRPr="002E1313">
              <w:rPr>
                <w:rFonts w:ascii="Times New Roman" w:hAnsi="Times New Roman"/>
                <w:bCs/>
              </w:rPr>
              <w:t>ulazni računi, vizualizirani e-računi u papirnatom obliku, sa prilozima</w:t>
            </w:r>
          </w:p>
        </w:tc>
      </w:tr>
      <w:tr w:rsidR="002E1313" w:rsidRPr="0080316F" w14:paraId="15EB3490" w14:textId="77777777" w:rsidTr="0024621F">
        <w:tc>
          <w:tcPr>
            <w:tcW w:w="1985" w:type="dxa"/>
          </w:tcPr>
          <w:p w14:paraId="447613B1" w14:textId="77777777" w:rsidR="002E1313" w:rsidRPr="003D6256" w:rsidRDefault="002E1313" w:rsidP="002E1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Obrada</w:t>
            </w:r>
          </w:p>
        </w:tc>
        <w:tc>
          <w:tcPr>
            <w:tcW w:w="2977" w:type="dxa"/>
            <w:vAlign w:val="center"/>
          </w:tcPr>
          <w:p w14:paraId="00DE4798" w14:textId="77777777" w:rsidR="002E1313" w:rsidRPr="002E1313" w:rsidRDefault="002E1313" w:rsidP="002E1313">
            <w:pPr>
              <w:rPr>
                <w:rFonts w:ascii="Times New Roman" w:hAnsi="Times New Roman"/>
              </w:rPr>
            </w:pPr>
            <w:r w:rsidRPr="002E1313">
              <w:rPr>
                <w:rFonts w:ascii="Times New Roman" w:hAnsi="Times New Roman"/>
              </w:rPr>
              <w:t>Upis u knjigu ulaznih računa, upisivanje broja UR-a iz knjige ulaznih računa na ulazni račun, dodjela analitičke šifre ponuditelja - dobavljača</w:t>
            </w:r>
          </w:p>
        </w:tc>
        <w:tc>
          <w:tcPr>
            <w:tcW w:w="2126" w:type="dxa"/>
          </w:tcPr>
          <w:p w14:paraId="6A6D40F9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7" w:type="dxa"/>
          </w:tcPr>
          <w:p w14:paraId="7C62777B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Najviše 3 dana po odobrenju plaćanja i evidentiranja</w:t>
            </w:r>
          </w:p>
        </w:tc>
        <w:tc>
          <w:tcPr>
            <w:tcW w:w="1843" w:type="dxa"/>
          </w:tcPr>
          <w:p w14:paraId="688EABFB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Knjiga ulaznih računa</w:t>
            </w:r>
          </w:p>
          <w:p w14:paraId="4468B797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</w:p>
          <w:p w14:paraId="0057FBEB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</w:p>
          <w:p w14:paraId="4A68149A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</w:p>
        </w:tc>
      </w:tr>
      <w:tr w:rsidR="002E1313" w:rsidRPr="0080316F" w14:paraId="0EF5C909" w14:textId="77777777" w:rsidTr="0024621F">
        <w:tc>
          <w:tcPr>
            <w:tcW w:w="1985" w:type="dxa"/>
          </w:tcPr>
          <w:p w14:paraId="7B4C274A" w14:textId="77777777" w:rsidR="002E1313" w:rsidRPr="003D6256" w:rsidRDefault="002E1313" w:rsidP="002E13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Prijenos iz knjige ulaznih računa, kontiranje </w:t>
            </w:r>
            <w:r w:rsidRPr="003D6256"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knjigovodstveno evidentiranje ulaznih računa</w:t>
            </w:r>
          </w:p>
        </w:tc>
        <w:tc>
          <w:tcPr>
            <w:tcW w:w="2977" w:type="dxa"/>
          </w:tcPr>
          <w:p w14:paraId="338C3DD1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Razvrstavanje računa prema vrstama rashoda, programima aktivnostima/projektima i izvorima financiranja te unos u računovodstveni sustav</w:t>
            </w:r>
            <w:r>
              <w:rPr>
                <w:rFonts w:ascii="Times New Roman" w:hAnsi="Times New Roman" w:cs="Times New Roman"/>
              </w:rPr>
              <w:t xml:space="preserve"> – glavnu knjigu i analitičku evidenciju</w:t>
            </w:r>
          </w:p>
        </w:tc>
        <w:tc>
          <w:tcPr>
            <w:tcW w:w="2126" w:type="dxa"/>
          </w:tcPr>
          <w:p w14:paraId="262C3F30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7" w:type="dxa"/>
          </w:tcPr>
          <w:p w14:paraId="0A80DA20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Unutar mjeseca na koji se odnosi račun</w:t>
            </w:r>
          </w:p>
        </w:tc>
        <w:tc>
          <w:tcPr>
            <w:tcW w:w="1843" w:type="dxa"/>
          </w:tcPr>
          <w:p w14:paraId="0C3CAE42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Kontni plan/klasifikacijski sustav</w:t>
            </w:r>
          </w:p>
        </w:tc>
      </w:tr>
      <w:tr w:rsidR="002E1313" w:rsidRPr="0080316F" w14:paraId="283E0F8A" w14:textId="77777777" w:rsidTr="0024621F">
        <w:tc>
          <w:tcPr>
            <w:tcW w:w="1985" w:type="dxa"/>
          </w:tcPr>
          <w:p w14:paraId="062E1472" w14:textId="77777777" w:rsidR="002E1313" w:rsidRDefault="002E1313" w:rsidP="002E1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Plaćanje računa prema dospijeću</w:t>
            </w:r>
          </w:p>
        </w:tc>
        <w:tc>
          <w:tcPr>
            <w:tcW w:w="2977" w:type="dxa"/>
          </w:tcPr>
          <w:p w14:paraId="30D31967" w14:textId="77777777" w:rsidR="002E1313" w:rsidRPr="0080316F" w:rsidRDefault="002E1313" w:rsidP="002E1313">
            <w:pPr>
              <w:rPr>
                <w:rFonts w:ascii="Times New Roman" w:hAnsi="Times New Roman"/>
              </w:rPr>
            </w:pPr>
            <w:r w:rsidRPr="0080316F">
              <w:rPr>
                <w:rFonts w:ascii="Times New Roman" w:hAnsi="Times New Roman" w:cs="Times New Roman"/>
              </w:rPr>
              <w:t xml:space="preserve">Priprema naloga za plaćanje i slanje računa u </w:t>
            </w:r>
            <w:r>
              <w:rPr>
                <w:rFonts w:ascii="Times New Roman" w:hAnsi="Times New Roman" w:cs="Times New Roman"/>
              </w:rPr>
              <w:t xml:space="preserve">WEB </w:t>
            </w:r>
            <w:r w:rsidRPr="0080316F">
              <w:rPr>
                <w:rFonts w:ascii="Times New Roman" w:hAnsi="Times New Roman" w:cs="Times New Roman"/>
              </w:rPr>
              <w:t>Riznicu Grada Velika Gorica</w:t>
            </w:r>
          </w:p>
        </w:tc>
        <w:tc>
          <w:tcPr>
            <w:tcW w:w="2126" w:type="dxa"/>
          </w:tcPr>
          <w:p w14:paraId="2D8262E7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417" w:type="dxa"/>
          </w:tcPr>
          <w:p w14:paraId="7E1913A0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Svaki dan p</w:t>
            </w:r>
            <w:r w:rsidRPr="0080316F">
              <w:rPr>
                <w:rFonts w:ascii="Times New Roman" w:hAnsi="Times New Roman" w:cs="Times New Roman"/>
              </w:rPr>
              <w:t>rema dospijeću</w:t>
            </w:r>
            <w:r>
              <w:rPr>
                <w:rFonts w:ascii="Times New Roman" w:hAnsi="Times New Roman" w:cs="Times New Roman"/>
              </w:rPr>
              <w:t xml:space="preserve"> u dogovoru sa Ravnateljem</w:t>
            </w:r>
          </w:p>
        </w:tc>
        <w:tc>
          <w:tcPr>
            <w:tcW w:w="1843" w:type="dxa"/>
          </w:tcPr>
          <w:p w14:paraId="2312EDEB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Zahtjev za sredstvima</w:t>
            </w:r>
          </w:p>
        </w:tc>
      </w:tr>
      <w:tr w:rsidR="002E1313" w:rsidRPr="0080316F" w14:paraId="6CB020BC" w14:textId="77777777" w:rsidTr="0024621F">
        <w:tc>
          <w:tcPr>
            <w:tcW w:w="1985" w:type="dxa"/>
          </w:tcPr>
          <w:p w14:paraId="6FE6D954" w14:textId="77777777" w:rsidR="002E1313" w:rsidRDefault="002E1313" w:rsidP="002E13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Odobrenje</w:t>
            </w:r>
            <w:r w:rsidRPr="003D62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naloga </w:t>
            </w:r>
            <w:r w:rsidRPr="003D6256">
              <w:rPr>
                <w:rFonts w:ascii="Times New Roman" w:hAnsi="Times New Roman" w:cs="Times New Roman"/>
                <w:b/>
              </w:rPr>
              <w:t>prema dospijeću</w:t>
            </w:r>
          </w:p>
        </w:tc>
        <w:tc>
          <w:tcPr>
            <w:tcW w:w="2977" w:type="dxa"/>
          </w:tcPr>
          <w:p w14:paraId="062C4E33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Odobrenje naloga za plaćanje – potpis ovlaštene/ih osoba – parafom se ovjerava Zahtjev za sredstvima</w:t>
            </w:r>
          </w:p>
        </w:tc>
        <w:tc>
          <w:tcPr>
            <w:tcW w:w="2126" w:type="dxa"/>
          </w:tcPr>
          <w:p w14:paraId="6CC0B68B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 xml:space="preserve">Ravnatelj i </w:t>
            </w:r>
            <w:r w:rsidR="00682F66">
              <w:rPr>
                <w:rFonts w:ascii="Times New Roman" w:hAnsi="Times New Roman" w:cs="Times New Roman"/>
              </w:rPr>
              <w:t>V</w:t>
            </w:r>
            <w:r w:rsidRPr="0080316F">
              <w:rPr>
                <w:rFonts w:ascii="Times New Roman" w:hAnsi="Times New Roman" w:cs="Times New Roman"/>
              </w:rPr>
              <w:t>oditelj računovodstva</w:t>
            </w:r>
          </w:p>
        </w:tc>
        <w:tc>
          <w:tcPr>
            <w:tcW w:w="1417" w:type="dxa"/>
          </w:tcPr>
          <w:p w14:paraId="3827DF4B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Prema dospijeću</w:t>
            </w:r>
          </w:p>
        </w:tc>
        <w:tc>
          <w:tcPr>
            <w:tcW w:w="1843" w:type="dxa"/>
          </w:tcPr>
          <w:p w14:paraId="6CAE1031" w14:textId="77777777" w:rsidR="002E1313" w:rsidRPr="0080316F" w:rsidRDefault="002E1313" w:rsidP="002E1313">
            <w:pPr>
              <w:rPr>
                <w:rFonts w:ascii="Times New Roman" w:hAnsi="Times New Roman" w:cs="Times New Roman"/>
              </w:rPr>
            </w:pPr>
            <w:r w:rsidRPr="0080316F">
              <w:rPr>
                <w:rFonts w:ascii="Times New Roman" w:hAnsi="Times New Roman" w:cs="Times New Roman"/>
              </w:rPr>
              <w:t>Zahtjev za sredstvima</w:t>
            </w:r>
          </w:p>
        </w:tc>
      </w:tr>
    </w:tbl>
    <w:p w14:paraId="3BE4ACBB" w14:textId="77777777" w:rsidR="00EF0668" w:rsidRDefault="00EF0668" w:rsidP="003D6D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35315" w14:textId="77777777" w:rsidR="00F36867" w:rsidRPr="00F36867" w:rsidRDefault="00F36867" w:rsidP="005826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67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BJAVA</w:t>
      </w:r>
    </w:p>
    <w:p w14:paraId="36571B9B" w14:textId="77777777" w:rsidR="00F36867" w:rsidRDefault="00F36867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Ova procedura stupa na snagu danom donošenja.</w:t>
      </w:r>
    </w:p>
    <w:p w14:paraId="46CACE05" w14:textId="77777777" w:rsidR="003D6256" w:rsidRDefault="003D6256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Ova procedura objavit će se na oglasnoj ploči i web stranici </w:t>
      </w:r>
      <w:r w:rsidR="00857AE2">
        <w:rPr>
          <w:rFonts w:ascii="Times New Roman" w:hAnsi="Times New Roman" w:cs="Times New Roman"/>
          <w:b/>
          <w:sz w:val="24"/>
          <w:szCs w:val="24"/>
        </w:rPr>
        <w:t>Škole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D4E5EF2" w14:textId="77777777" w:rsidR="00EF0668" w:rsidRDefault="00EF0668" w:rsidP="00857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D4E8A" w14:textId="77777777" w:rsidR="00F36867" w:rsidRDefault="00F36867" w:rsidP="00857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B023D" w14:textId="77777777" w:rsidR="00582690" w:rsidRDefault="00582690" w:rsidP="0058269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7F1AC9C" w14:textId="77777777" w:rsidR="00582690" w:rsidRDefault="00582690" w:rsidP="0058269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D77BD55" w14:textId="5E945AFA" w:rsidR="00857AE2" w:rsidRPr="00D268ED" w:rsidRDefault="00CB5149" w:rsidP="00CB514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57AE2" w:rsidRPr="00D268ED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="00857AE2" w:rsidRPr="00D26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škole:  </w:t>
      </w:r>
    </w:p>
    <w:p w14:paraId="485634C8" w14:textId="7C6383E7" w:rsidR="00582690" w:rsidRDefault="00CB5149" w:rsidP="00CB514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Sanja Povoljnjak, dipl. učiteljica</w:t>
      </w:r>
    </w:p>
    <w:p w14:paraId="10C8387F" w14:textId="6C2C121D" w:rsidR="00CB5149" w:rsidRDefault="00CB5149" w:rsidP="00CB514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BFC24A" w14:textId="77777777" w:rsidR="00CB5149" w:rsidRDefault="00CB5149" w:rsidP="00CB514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33A69D" w14:textId="77777777" w:rsidR="00582690" w:rsidRDefault="00582690" w:rsidP="00582690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826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96C5" w14:textId="77777777" w:rsidR="00875B0C" w:rsidRDefault="00875B0C" w:rsidP="00F10C68">
      <w:pPr>
        <w:spacing w:after="0" w:line="240" w:lineRule="auto"/>
      </w:pPr>
      <w:r>
        <w:separator/>
      </w:r>
    </w:p>
  </w:endnote>
  <w:endnote w:type="continuationSeparator" w:id="0">
    <w:p w14:paraId="11003617" w14:textId="77777777" w:rsidR="00875B0C" w:rsidRDefault="00875B0C" w:rsidP="00F1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904542"/>
      <w:docPartObj>
        <w:docPartGallery w:val="Page Numbers (Bottom of Page)"/>
        <w:docPartUnique/>
      </w:docPartObj>
    </w:sdtPr>
    <w:sdtEndPr/>
    <w:sdtContent>
      <w:p w14:paraId="2BAFEDCB" w14:textId="77777777" w:rsidR="00F10C68" w:rsidRDefault="00F10C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424CD4" w14:textId="77777777" w:rsidR="00F10C68" w:rsidRDefault="00F10C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8F31" w14:textId="77777777" w:rsidR="00875B0C" w:rsidRDefault="00875B0C" w:rsidP="00F10C68">
      <w:pPr>
        <w:spacing w:after="0" w:line="240" w:lineRule="auto"/>
      </w:pPr>
      <w:r>
        <w:separator/>
      </w:r>
    </w:p>
  </w:footnote>
  <w:footnote w:type="continuationSeparator" w:id="0">
    <w:p w14:paraId="003A89C0" w14:textId="77777777" w:rsidR="00875B0C" w:rsidRDefault="00875B0C" w:rsidP="00F1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74B"/>
    <w:multiLevelType w:val="multilevel"/>
    <w:tmpl w:val="DED8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031E05"/>
    <w:multiLevelType w:val="hybridMultilevel"/>
    <w:tmpl w:val="CEFE8D02"/>
    <w:lvl w:ilvl="0" w:tplc="7BBC4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B9C"/>
    <w:multiLevelType w:val="hybridMultilevel"/>
    <w:tmpl w:val="BC7A39B2"/>
    <w:lvl w:ilvl="0" w:tplc="1868B998">
      <w:numFmt w:val="bullet"/>
      <w:lvlText w:val="–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D4172AF"/>
    <w:multiLevelType w:val="multilevel"/>
    <w:tmpl w:val="DED8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73490036">
    <w:abstractNumId w:val="3"/>
  </w:num>
  <w:num w:numId="2" w16cid:durableId="765998595">
    <w:abstractNumId w:val="1"/>
  </w:num>
  <w:num w:numId="3" w16cid:durableId="1071925166">
    <w:abstractNumId w:val="2"/>
  </w:num>
  <w:num w:numId="4" w16cid:durableId="36301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35"/>
    <w:rsid w:val="0002616C"/>
    <w:rsid w:val="001B4A2D"/>
    <w:rsid w:val="0024621F"/>
    <w:rsid w:val="002973E1"/>
    <w:rsid w:val="002E1313"/>
    <w:rsid w:val="002E7CB7"/>
    <w:rsid w:val="002F4257"/>
    <w:rsid w:val="003B5E65"/>
    <w:rsid w:val="003D195A"/>
    <w:rsid w:val="003D6256"/>
    <w:rsid w:val="003D6D58"/>
    <w:rsid w:val="004B0FCC"/>
    <w:rsid w:val="004E1D43"/>
    <w:rsid w:val="00515BA2"/>
    <w:rsid w:val="005410AF"/>
    <w:rsid w:val="00553D03"/>
    <w:rsid w:val="00582690"/>
    <w:rsid w:val="00646BE7"/>
    <w:rsid w:val="00682F66"/>
    <w:rsid w:val="006D0BE2"/>
    <w:rsid w:val="00757573"/>
    <w:rsid w:val="00784380"/>
    <w:rsid w:val="0079549F"/>
    <w:rsid w:val="007D0265"/>
    <w:rsid w:val="007F3E03"/>
    <w:rsid w:val="0080316F"/>
    <w:rsid w:val="008159A2"/>
    <w:rsid w:val="00853D9A"/>
    <w:rsid w:val="00857AE2"/>
    <w:rsid w:val="00874C4E"/>
    <w:rsid w:val="00875B0C"/>
    <w:rsid w:val="00876AB7"/>
    <w:rsid w:val="008B5A46"/>
    <w:rsid w:val="00932725"/>
    <w:rsid w:val="00946BE0"/>
    <w:rsid w:val="00A05B3D"/>
    <w:rsid w:val="00A5513F"/>
    <w:rsid w:val="00A72D88"/>
    <w:rsid w:val="00A73113"/>
    <w:rsid w:val="00A81ED0"/>
    <w:rsid w:val="00B1467D"/>
    <w:rsid w:val="00B8320C"/>
    <w:rsid w:val="00C06C36"/>
    <w:rsid w:val="00CB5149"/>
    <w:rsid w:val="00CD499E"/>
    <w:rsid w:val="00D63F00"/>
    <w:rsid w:val="00DC36B3"/>
    <w:rsid w:val="00E43368"/>
    <w:rsid w:val="00E6466B"/>
    <w:rsid w:val="00E93BC4"/>
    <w:rsid w:val="00EB0841"/>
    <w:rsid w:val="00EF0668"/>
    <w:rsid w:val="00F10C68"/>
    <w:rsid w:val="00F36867"/>
    <w:rsid w:val="00F75935"/>
    <w:rsid w:val="00F75993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7EB5"/>
  <w15:docId w15:val="{14ACF3BC-4B10-4532-914B-669A1550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935"/>
    <w:pPr>
      <w:ind w:left="720"/>
      <w:contextualSpacing/>
    </w:pPr>
  </w:style>
  <w:style w:type="table" w:styleId="Reetkatablice">
    <w:name w:val="Table Grid"/>
    <w:basedOn w:val="Obinatablica"/>
    <w:uiPriority w:val="59"/>
    <w:rsid w:val="0081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0C68"/>
  </w:style>
  <w:style w:type="paragraph" w:styleId="Podnoje">
    <w:name w:val="footer"/>
    <w:basedOn w:val="Normal"/>
    <w:link w:val="PodnojeChar"/>
    <w:uiPriority w:val="99"/>
    <w:unhideWhenUsed/>
    <w:rsid w:val="00F1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0C68"/>
  </w:style>
  <w:style w:type="paragraph" w:styleId="Bezproreda">
    <w:name w:val="No Spacing"/>
    <w:uiPriority w:val="1"/>
    <w:qFormat/>
    <w:rsid w:val="00582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Nikolina Glasnović Malec</cp:lastModifiedBy>
  <cp:revision>4</cp:revision>
  <dcterms:created xsi:type="dcterms:W3CDTF">2024-03-12T10:00:00Z</dcterms:created>
  <dcterms:modified xsi:type="dcterms:W3CDTF">2024-04-18T11:08:00Z</dcterms:modified>
</cp:coreProperties>
</file>